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CFB" w:rsidRPr="00D6003C" w:rsidRDefault="00034CFB" w:rsidP="00034CFB">
      <w:pPr>
        <w:pStyle w:val="Nadpis1"/>
        <w:spacing w:after="0"/>
        <w:rPr>
          <w:rFonts w:cs="Arial"/>
          <w:sz w:val="32"/>
          <w:szCs w:val="32"/>
        </w:rPr>
      </w:pPr>
      <w:r w:rsidRPr="00D6003C">
        <w:rPr>
          <w:rFonts w:cs="Arial"/>
          <w:sz w:val="32"/>
          <w:szCs w:val="32"/>
        </w:rPr>
        <w:t>Kupní smlouva</w:t>
      </w:r>
    </w:p>
    <w:p w:rsidR="00034CFB" w:rsidRPr="00D6003C" w:rsidRDefault="00034CFB" w:rsidP="00034CFB">
      <w:pPr>
        <w:jc w:val="center"/>
        <w:rPr>
          <w:rFonts w:cs="Arial"/>
          <w:szCs w:val="22"/>
        </w:rPr>
      </w:pPr>
      <w:r w:rsidRPr="00D6003C">
        <w:rPr>
          <w:rFonts w:cs="Arial"/>
          <w:szCs w:val="22"/>
        </w:rPr>
        <w:t>uzavřená mezi těmito smluvními stranami</w:t>
      </w:r>
    </w:p>
    <w:p w:rsidR="00034CFB" w:rsidRPr="00D6003C" w:rsidRDefault="00034CFB" w:rsidP="00034CFB">
      <w:pPr>
        <w:jc w:val="center"/>
        <w:rPr>
          <w:rFonts w:cs="Arial"/>
        </w:rPr>
      </w:pPr>
      <w:r w:rsidRPr="00D6003C">
        <w:rPr>
          <w:rFonts w:cs="Arial"/>
          <w:szCs w:val="22"/>
        </w:rPr>
        <w:t xml:space="preserve">podle ust. </w:t>
      </w:r>
      <w:r w:rsidRPr="00D6003C">
        <w:rPr>
          <w:rFonts w:cs="Arial"/>
        </w:rPr>
        <w:t>§ 2079 a násl. zákona č. 89/2012 Sb., občanský zákoník, v platném znění (dále jen „</w:t>
      </w:r>
      <w:r w:rsidRPr="00D6003C">
        <w:rPr>
          <w:rFonts w:cs="Arial"/>
          <w:b/>
        </w:rPr>
        <w:t>OZ</w:t>
      </w:r>
      <w:r w:rsidRPr="00D6003C">
        <w:rPr>
          <w:rFonts w:cs="Arial"/>
        </w:rPr>
        <w:t>“)</w:t>
      </w:r>
    </w:p>
    <w:p w:rsidR="00034CFB" w:rsidRPr="00D6003C" w:rsidRDefault="00034CFB" w:rsidP="00034CFB">
      <w:pPr>
        <w:jc w:val="center"/>
        <w:rPr>
          <w:rFonts w:cs="Arial"/>
          <w:szCs w:val="22"/>
        </w:rPr>
      </w:pPr>
    </w:p>
    <w:p w:rsidR="00034CFB" w:rsidRPr="00D6003C" w:rsidRDefault="00034CFB" w:rsidP="00034CFB">
      <w:pPr>
        <w:rPr>
          <w:rFonts w:cs="Arial"/>
          <w:szCs w:val="22"/>
        </w:rPr>
      </w:pPr>
    </w:p>
    <w:p w:rsidR="00034CFB" w:rsidRPr="00D6003C" w:rsidRDefault="00034CFB" w:rsidP="00034CFB">
      <w:pPr>
        <w:rPr>
          <w:rFonts w:cs="Arial"/>
          <w:b/>
          <w:sz w:val="24"/>
          <w:szCs w:val="24"/>
        </w:rPr>
      </w:pPr>
      <w:r w:rsidRPr="00D6003C">
        <w:rPr>
          <w:rStyle w:val="platne1"/>
          <w:rFonts w:cs="Arial"/>
          <w:b/>
        </w:rPr>
        <w:t xml:space="preserve">Cooper-Standard Automotive Česká republika s.r.o. </w:t>
      </w:r>
    </w:p>
    <w:p w:rsidR="00034CFB" w:rsidRPr="00D6003C" w:rsidRDefault="00034CFB" w:rsidP="00034CFB">
      <w:pPr>
        <w:rPr>
          <w:rFonts w:cs="Arial"/>
          <w:szCs w:val="22"/>
        </w:rPr>
      </w:pPr>
      <w:r w:rsidRPr="00D6003C">
        <w:rPr>
          <w:rFonts w:cs="Arial"/>
          <w:szCs w:val="22"/>
        </w:rPr>
        <w:t xml:space="preserve">IČ: </w:t>
      </w:r>
      <w:r w:rsidRPr="00D6003C">
        <w:rPr>
          <w:rFonts w:cs="Arial"/>
          <w:szCs w:val="22"/>
        </w:rPr>
        <w:tab/>
      </w:r>
      <w:r w:rsidRPr="00D6003C">
        <w:rPr>
          <w:rFonts w:cs="Arial"/>
          <w:szCs w:val="22"/>
        </w:rPr>
        <w:tab/>
      </w:r>
      <w:r w:rsidRPr="00D6003C">
        <w:rPr>
          <w:rStyle w:val="platne1"/>
          <w:rFonts w:cs="Arial"/>
        </w:rPr>
        <w:t>258 24 031</w:t>
      </w:r>
    </w:p>
    <w:p w:rsidR="00034CFB" w:rsidRPr="00D6003C" w:rsidRDefault="00034CFB" w:rsidP="00034CFB">
      <w:pPr>
        <w:rPr>
          <w:rFonts w:cs="Arial"/>
          <w:szCs w:val="22"/>
        </w:rPr>
      </w:pPr>
      <w:r w:rsidRPr="00D6003C">
        <w:rPr>
          <w:rFonts w:cs="Arial"/>
          <w:szCs w:val="22"/>
        </w:rPr>
        <w:t>DIČ:             </w:t>
      </w:r>
      <w:r w:rsidRPr="00D6003C">
        <w:rPr>
          <w:rFonts w:cs="Arial"/>
          <w:szCs w:val="22"/>
        </w:rPr>
        <w:tab/>
        <w:t xml:space="preserve">CZ </w:t>
      </w:r>
      <w:r w:rsidRPr="00D6003C">
        <w:rPr>
          <w:rStyle w:val="platne1"/>
          <w:rFonts w:cs="Arial"/>
        </w:rPr>
        <w:t>258 24 031</w:t>
      </w:r>
    </w:p>
    <w:p w:rsidR="00034CFB" w:rsidRPr="00D6003C" w:rsidRDefault="00034CFB" w:rsidP="00034CFB">
      <w:pPr>
        <w:rPr>
          <w:rFonts w:cs="Arial"/>
          <w:szCs w:val="22"/>
        </w:rPr>
      </w:pPr>
      <w:r w:rsidRPr="00D6003C">
        <w:rPr>
          <w:rFonts w:cs="Arial"/>
          <w:szCs w:val="22"/>
        </w:rPr>
        <w:t xml:space="preserve">sídlo: </w:t>
      </w:r>
      <w:r w:rsidRPr="00D6003C">
        <w:rPr>
          <w:rFonts w:cs="Arial"/>
          <w:szCs w:val="22"/>
        </w:rPr>
        <w:tab/>
      </w:r>
      <w:r w:rsidRPr="00D6003C">
        <w:rPr>
          <w:rFonts w:cs="Arial"/>
          <w:szCs w:val="22"/>
        </w:rPr>
        <w:tab/>
      </w:r>
      <w:r w:rsidRPr="00D6003C">
        <w:rPr>
          <w:rStyle w:val="platne1"/>
          <w:rFonts w:cs="Arial"/>
        </w:rPr>
        <w:t xml:space="preserve">Ždár nad Sázavou, Jamská </w:t>
      </w:r>
      <w:r w:rsidR="00B33340">
        <w:rPr>
          <w:rStyle w:val="platne1"/>
          <w:rFonts w:cs="Arial"/>
        </w:rPr>
        <w:t>2191/</w:t>
      </w:r>
      <w:r w:rsidRPr="00D6003C">
        <w:rPr>
          <w:rStyle w:val="platne1"/>
          <w:rFonts w:cs="Arial"/>
        </w:rPr>
        <w:t>33, PSČ 591 01</w:t>
      </w:r>
    </w:p>
    <w:p w:rsidR="00034CFB" w:rsidRPr="00D6003C" w:rsidRDefault="00034CFB" w:rsidP="00034CFB">
      <w:pPr>
        <w:ind w:left="1440" w:hanging="1440"/>
        <w:rPr>
          <w:rFonts w:cs="Arial"/>
          <w:szCs w:val="22"/>
        </w:rPr>
      </w:pPr>
      <w:r w:rsidRPr="00D6003C">
        <w:rPr>
          <w:rFonts w:cs="Arial"/>
        </w:rPr>
        <w:t>zastoupena:</w:t>
      </w:r>
      <w:r w:rsidRPr="00D6003C">
        <w:rPr>
          <w:rFonts w:cs="Arial"/>
        </w:rPr>
        <w:tab/>
      </w:r>
      <w:r w:rsidR="00B33340">
        <w:rPr>
          <w:rFonts w:cs="Arial"/>
        </w:rPr>
        <w:t xml:space="preserve">Ing. </w:t>
      </w:r>
      <w:r w:rsidR="00B33340">
        <w:rPr>
          <w:rStyle w:val="platne1"/>
          <w:rFonts w:cs="Arial"/>
        </w:rPr>
        <w:t>Jan Barák</w:t>
      </w:r>
      <w:r w:rsidRPr="00D6003C">
        <w:rPr>
          <w:rFonts w:cs="Arial"/>
        </w:rPr>
        <w:t xml:space="preserve">, </w:t>
      </w:r>
      <w:r w:rsidR="00B33340">
        <w:rPr>
          <w:rFonts w:cs="Arial"/>
        </w:rPr>
        <w:t>František Šustr (prokuristé firmy)</w:t>
      </w:r>
    </w:p>
    <w:p w:rsidR="00034CFB" w:rsidRPr="00D6003C" w:rsidRDefault="00034CFB" w:rsidP="00034CFB">
      <w:pPr>
        <w:pStyle w:val="Zkladntext2"/>
        <w:spacing w:after="240"/>
        <w:rPr>
          <w:rFonts w:cs="Arial"/>
          <w:szCs w:val="22"/>
        </w:rPr>
      </w:pPr>
      <w:r w:rsidRPr="00D6003C">
        <w:rPr>
          <w:rFonts w:cs="Arial"/>
          <w:szCs w:val="22"/>
        </w:rPr>
        <w:t xml:space="preserve">zápis v OR: </w:t>
      </w:r>
      <w:r w:rsidRPr="00D6003C">
        <w:rPr>
          <w:rFonts w:cs="Arial"/>
          <w:szCs w:val="22"/>
        </w:rPr>
        <w:tab/>
        <w:t xml:space="preserve">Krajský soud v Brně, oddíl C, vložka </w:t>
      </w:r>
      <w:r w:rsidRPr="00D6003C">
        <w:rPr>
          <w:rFonts w:cs="Arial"/>
        </w:rPr>
        <w:t>37412</w:t>
      </w:r>
    </w:p>
    <w:p w:rsidR="00034CFB" w:rsidRPr="00D6003C" w:rsidRDefault="00034CFB" w:rsidP="00034CFB">
      <w:pPr>
        <w:pStyle w:val="Seznam"/>
        <w:spacing w:after="240"/>
        <w:ind w:left="0" w:firstLine="0"/>
        <w:rPr>
          <w:rFonts w:cs="Arial"/>
          <w:i/>
          <w:szCs w:val="22"/>
        </w:rPr>
      </w:pPr>
      <w:r w:rsidRPr="00D6003C">
        <w:rPr>
          <w:rFonts w:cs="Arial"/>
          <w:i/>
          <w:szCs w:val="22"/>
        </w:rPr>
        <w:t>(jako kupující)</w:t>
      </w:r>
    </w:p>
    <w:p w:rsidR="00034CFB" w:rsidRPr="00DA029B" w:rsidRDefault="00034CFB" w:rsidP="00034CFB">
      <w:pPr>
        <w:pStyle w:val="Seznam"/>
        <w:spacing w:after="240"/>
        <w:ind w:left="0" w:firstLine="0"/>
        <w:jc w:val="center"/>
        <w:rPr>
          <w:rFonts w:cs="Arial"/>
          <w:szCs w:val="22"/>
          <w:highlight w:val="yellow"/>
        </w:rPr>
      </w:pPr>
      <w:r w:rsidRPr="00DA029B">
        <w:rPr>
          <w:rFonts w:cs="Arial"/>
          <w:szCs w:val="22"/>
          <w:highlight w:val="yellow"/>
        </w:rPr>
        <w:t>a</w:t>
      </w:r>
    </w:p>
    <w:p w:rsidR="00034CFB" w:rsidRPr="00D6003C" w:rsidRDefault="00DA029B" w:rsidP="00034CFB">
      <w:pPr>
        <w:pStyle w:val="Zkladntextodsazen"/>
        <w:rPr>
          <w:rFonts w:cs="Arial"/>
          <w:b/>
          <w:szCs w:val="22"/>
        </w:rPr>
      </w:pPr>
      <w:r w:rsidRPr="00DA029B">
        <w:rPr>
          <w:rFonts w:cs="Arial"/>
          <w:b/>
          <w:szCs w:val="22"/>
          <w:highlight w:val="yellow"/>
        </w:rPr>
        <w:t>xxxxxxxx</w:t>
      </w:r>
    </w:p>
    <w:p w:rsidR="00034CFB" w:rsidRPr="00D6003C" w:rsidRDefault="00034CFB" w:rsidP="00034CFB">
      <w:pPr>
        <w:rPr>
          <w:rFonts w:cs="Arial"/>
          <w:szCs w:val="22"/>
        </w:rPr>
      </w:pPr>
      <w:r w:rsidRPr="00D6003C">
        <w:rPr>
          <w:rFonts w:cs="Arial"/>
          <w:szCs w:val="22"/>
        </w:rPr>
        <w:t xml:space="preserve">IČ: </w:t>
      </w:r>
      <w:r w:rsidRPr="00D6003C">
        <w:rPr>
          <w:rFonts w:cs="Arial"/>
          <w:szCs w:val="22"/>
        </w:rPr>
        <w:tab/>
      </w:r>
      <w:r w:rsidRPr="00D6003C">
        <w:rPr>
          <w:rFonts w:cs="Arial"/>
          <w:szCs w:val="22"/>
        </w:rPr>
        <w:tab/>
      </w:r>
      <w:r w:rsidRPr="00D6003C">
        <w:rPr>
          <w:rStyle w:val="platne1"/>
          <w:rFonts w:cs="Arial"/>
          <w:szCs w:val="22"/>
        </w:rPr>
        <w:t>…</w:t>
      </w:r>
    </w:p>
    <w:p w:rsidR="00034CFB" w:rsidRPr="00D6003C" w:rsidRDefault="00034CFB" w:rsidP="00034CFB">
      <w:pPr>
        <w:rPr>
          <w:rFonts w:cs="Arial"/>
          <w:szCs w:val="22"/>
        </w:rPr>
      </w:pPr>
      <w:r w:rsidRPr="00D6003C">
        <w:rPr>
          <w:rFonts w:cs="Arial"/>
          <w:szCs w:val="22"/>
        </w:rPr>
        <w:t>DIČ:             </w:t>
      </w:r>
      <w:r w:rsidRPr="00D6003C">
        <w:rPr>
          <w:rFonts w:cs="Arial"/>
          <w:szCs w:val="22"/>
        </w:rPr>
        <w:tab/>
      </w:r>
    </w:p>
    <w:p w:rsidR="00034CFB" w:rsidRPr="00D6003C" w:rsidRDefault="00034CFB" w:rsidP="00034CFB">
      <w:pPr>
        <w:rPr>
          <w:rFonts w:cs="Arial"/>
          <w:szCs w:val="22"/>
        </w:rPr>
      </w:pPr>
      <w:r w:rsidRPr="00D6003C">
        <w:rPr>
          <w:rFonts w:cs="Arial"/>
          <w:szCs w:val="22"/>
        </w:rPr>
        <w:t xml:space="preserve">sídlo: </w:t>
      </w:r>
      <w:r w:rsidRPr="00D6003C">
        <w:rPr>
          <w:rFonts w:cs="Arial"/>
          <w:szCs w:val="22"/>
        </w:rPr>
        <w:tab/>
      </w:r>
      <w:r w:rsidRPr="00D6003C">
        <w:rPr>
          <w:rFonts w:cs="Arial"/>
          <w:szCs w:val="22"/>
        </w:rPr>
        <w:tab/>
      </w:r>
    </w:p>
    <w:p w:rsidR="00034CFB" w:rsidRPr="00D6003C" w:rsidRDefault="00034CFB" w:rsidP="00034CFB">
      <w:pPr>
        <w:ind w:left="1440" w:hanging="1440"/>
        <w:rPr>
          <w:rFonts w:cs="Arial"/>
          <w:szCs w:val="22"/>
        </w:rPr>
      </w:pPr>
      <w:r w:rsidRPr="00D6003C">
        <w:rPr>
          <w:rFonts w:cs="Arial"/>
          <w:szCs w:val="22"/>
        </w:rPr>
        <w:t>zastoupena:</w:t>
      </w:r>
      <w:r w:rsidRPr="00D6003C">
        <w:rPr>
          <w:rFonts w:cs="Arial"/>
          <w:szCs w:val="22"/>
        </w:rPr>
        <w:tab/>
      </w:r>
    </w:p>
    <w:p w:rsidR="00034CFB" w:rsidRPr="00D6003C" w:rsidRDefault="00034CFB" w:rsidP="00034CFB">
      <w:pPr>
        <w:pStyle w:val="Zkladntext2"/>
        <w:spacing w:after="240"/>
        <w:rPr>
          <w:rFonts w:cs="Arial"/>
          <w:szCs w:val="22"/>
        </w:rPr>
      </w:pPr>
      <w:r w:rsidRPr="00D6003C">
        <w:rPr>
          <w:rFonts w:cs="Arial"/>
          <w:szCs w:val="22"/>
        </w:rPr>
        <w:t xml:space="preserve">zápis v OR: </w:t>
      </w:r>
      <w:r w:rsidRPr="00D6003C">
        <w:rPr>
          <w:rFonts w:cs="Arial"/>
          <w:szCs w:val="22"/>
        </w:rPr>
        <w:tab/>
      </w:r>
    </w:p>
    <w:p w:rsidR="00034CFB" w:rsidRPr="00D6003C" w:rsidRDefault="00887AD7" w:rsidP="00034CFB">
      <w:pPr>
        <w:pStyle w:val="Nadpis5"/>
        <w:spacing w:before="0" w:after="720"/>
        <w:rPr>
          <w:rFonts w:cs="Arial"/>
          <w:i/>
          <w:szCs w:val="22"/>
        </w:rPr>
      </w:pPr>
      <w:r w:rsidRPr="00D6003C">
        <w:rPr>
          <w:rFonts w:cs="Arial"/>
          <w:i/>
          <w:szCs w:val="22"/>
        </w:rPr>
        <w:t xml:space="preserve"> </w:t>
      </w:r>
      <w:r w:rsidR="00034CFB" w:rsidRPr="00D6003C">
        <w:rPr>
          <w:rFonts w:cs="Arial"/>
          <w:i/>
          <w:szCs w:val="22"/>
        </w:rPr>
        <w:t>(jako prodávající)</w:t>
      </w:r>
    </w:p>
    <w:p w:rsidR="004C5C81" w:rsidRPr="00DA029B" w:rsidRDefault="004C5C81" w:rsidP="004C5C81">
      <w:pPr>
        <w:pStyle w:val="Nadpis1"/>
        <w:spacing w:after="0"/>
        <w:rPr>
          <w:rFonts w:cs="Arial"/>
          <w:sz w:val="32"/>
          <w:szCs w:val="32"/>
          <w:lang w:val="en-US"/>
        </w:rPr>
      </w:pPr>
      <w:r w:rsidRPr="00DA029B">
        <w:rPr>
          <w:rFonts w:cs="Arial"/>
          <w:sz w:val="32"/>
          <w:szCs w:val="32"/>
          <w:lang w:val="en-US" w:bidi="en-US"/>
        </w:rPr>
        <w:t>Sales Contract</w:t>
      </w:r>
    </w:p>
    <w:p w:rsidR="004C5C81" w:rsidRPr="00DA029B" w:rsidRDefault="00DA029B" w:rsidP="004C5C81">
      <w:pPr>
        <w:jc w:val="center"/>
        <w:rPr>
          <w:rFonts w:cs="Arial"/>
          <w:szCs w:val="22"/>
          <w:lang w:val="en-US"/>
        </w:rPr>
      </w:pPr>
      <w:r w:rsidRPr="00DA029B">
        <w:rPr>
          <w:rFonts w:cs="Arial"/>
          <w:szCs w:val="22"/>
          <w:lang w:val="en-US" w:bidi="en-US"/>
        </w:rPr>
        <w:t>Concluded</w:t>
      </w:r>
      <w:r w:rsidR="004C5C81" w:rsidRPr="00DA029B">
        <w:rPr>
          <w:rFonts w:cs="Arial"/>
          <w:szCs w:val="22"/>
          <w:lang w:val="en-US" w:bidi="en-US"/>
        </w:rPr>
        <w:t xml:space="preserve"> by and between</w:t>
      </w:r>
      <w:r w:rsidR="00DD4760" w:rsidRPr="00DA029B">
        <w:rPr>
          <w:rFonts w:cs="Arial"/>
          <w:szCs w:val="22"/>
          <w:lang w:val="en-US" w:bidi="en-US"/>
        </w:rPr>
        <w:t xml:space="preserve"> the following parties</w:t>
      </w:r>
    </w:p>
    <w:p w:rsidR="004C5C81" w:rsidRPr="00DA029B" w:rsidRDefault="004C5C81" w:rsidP="004C5C81">
      <w:pPr>
        <w:jc w:val="center"/>
        <w:rPr>
          <w:rFonts w:cs="Arial"/>
          <w:lang w:val="en-US"/>
        </w:rPr>
      </w:pPr>
      <w:r w:rsidRPr="00DA029B">
        <w:rPr>
          <w:rFonts w:cs="Arial"/>
          <w:szCs w:val="22"/>
          <w:lang w:val="en-US" w:bidi="en-US"/>
        </w:rPr>
        <w:t>pursuant to Section 2079 et seq. of Act No. 89/2012 Coll., the Commercial Code, as amended, hereinafter referred to as the “</w:t>
      </w:r>
      <w:r w:rsidRPr="00DA029B">
        <w:rPr>
          <w:rFonts w:cs="Arial"/>
          <w:b/>
          <w:lang w:val="en-US" w:bidi="en-US"/>
        </w:rPr>
        <w:t>CC</w:t>
      </w:r>
      <w:r w:rsidRPr="00DA029B">
        <w:rPr>
          <w:rFonts w:cs="Arial"/>
          <w:lang w:val="en-US" w:bidi="en-US"/>
        </w:rPr>
        <w:t>“)</w:t>
      </w:r>
    </w:p>
    <w:p w:rsidR="004C5C81" w:rsidRPr="00D6003C" w:rsidRDefault="004C5C81" w:rsidP="004C5C81">
      <w:pPr>
        <w:jc w:val="center"/>
        <w:rPr>
          <w:rFonts w:cs="Arial"/>
          <w:szCs w:val="22"/>
        </w:rPr>
      </w:pPr>
    </w:p>
    <w:p w:rsidR="004C5C81" w:rsidRPr="00D6003C" w:rsidRDefault="004C5C81" w:rsidP="004C5C81">
      <w:pPr>
        <w:rPr>
          <w:rFonts w:cs="Arial"/>
          <w:szCs w:val="22"/>
        </w:rPr>
      </w:pPr>
    </w:p>
    <w:p w:rsidR="004C5C81" w:rsidRPr="00D6003C" w:rsidRDefault="004C5C81" w:rsidP="004C5C81">
      <w:pPr>
        <w:rPr>
          <w:rFonts w:cs="Arial"/>
          <w:b/>
          <w:sz w:val="24"/>
          <w:szCs w:val="24"/>
        </w:rPr>
      </w:pPr>
      <w:r w:rsidRPr="00D6003C">
        <w:rPr>
          <w:rStyle w:val="platne1"/>
          <w:rFonts w:cs="Arial"/>
          <w:b/>
          <w:lang w:val="en-US" w:bidi="en-US"/>
        </w:rPr>
        <w:t xml:space="preserve">Cooper-Standard Automotive Česká republika s.r.o. </w:t>
      </w:r>
    </w:p>
    <w:p w:rsidR="004C5C81" w:rsidRPr="00D6003C" w:rsidRDefault="00B33340" w:rsidP="004C5C81">
      <w:pPr>
        <w:rPr>
          <w:rFonts w:cs="Arial"/>
          <w:szCs w:val="22"/>
        </w:rPr>
      </w:pPr>
      <w:r>
        <w:rPr>
          <w:rFonts w:cs="Arial"/>
          <w:szCs w:val="22"/>
          <w:lang w:val="en-US" w:bidi="en-US"/>
        </w:rPr>
        <w:t xml:space="preserve">Company ID No: </w:t>
      </w:r>
      <w:r>
        <w:rPr>
          <w:rFonts w:cs="Arial"/>
          <w:szCs w:val="22"/>
          <w:lang w:val="en-US" w:bidi="en-US"/>
        </w:rPr>
        <w:tab/>
      </w:r>
      <w:r>
        <w:rPr>
          <w:rFonts w:cs="Arial"/>
          <w:szCs w:val="22"/>
          <w:lang w:val="en-US" w:bidi="en-US"/>
        </w:rPr>
        <w:tab/>
      </w:r>
      <w:r w:rsidR="004C5C81" w:rsidRPr="00D6003C">
        <w:rPr>
          <w:rStyle w:val="platne1"/>
          <w:rFonts w:cs="Arial"/>
          <w:lang w:val="en-US" w:bidi="en-US"/>
        </w:rPr>
        <w:t>258 24 031</w:t>
      </w:r>
    </w:p>
    <w:p w:rsidR="004C5C81" w:rsidRPr="00DA029B" w:rsidRDefault="004C5C81" w:rsidP="004C5C81">
      <w:pPr>
        <w:rPr>
          <w:rFonts w:cs="Arial"/>
          <w:szCs w:val="22"/>
          <w:lang w:val="en-US"/>
        </w:rPr>
      </w:pPr>
      <w:r w:rsidRPr="00DA029B">
        <w:rPr>
          <w:rFonts w:cs="Arial"/>
          <w:szCs w:val="22"/>
          <w:lang w:val="en-US" w:bidi="en-US"/>
        </w:rPr>
        <w:t>Tax</w:t>
      </w:r>
      <w:r w:rsidR="00B33340" w:rsidRPr="00DA029B">
        <w:rPr>
          <w:rFonts w:cs="Arial"/>
          <w:szCs w:val="22"/>
          <w:lang w:val="en-US" w:bidi="en-US"/>
        </w:rPr>
        <w:t xml:space="preserve"> Registration No:             </w:t>
      </w:r>
      <w:r w:rsidR="00B33340" w:rsidRPr="00DA029B">
        <w:rPr>
          <w:rFonts w:cs="Arial"/>
          <w:szCs w:val="22"/>
          <w:lang w:val="en-US" w:bidi="en-US"/>
        </w:rPr>
        <w:tab/>
      </w:r>
      <w:r w:rsidRPr="00DA029B">
        <w:rPr>
          <w:rFonts w:cs="Arial"/>
          <w:szCs w:val="22"/>
          <w:lang w:val="en-US" w:bidi="en-US"/>
        </w:rPr>
        <w:t xml:space="preserve">CZ </w:t>
      </w:r>
      <w:r w:rsidRPr="00DA029B">
        <w:rPr>
          <w:rStyle w:val="platne1"/>
          <w:rFonts w:cs="Arial"/>
          <w:lang w:val="en-US" w:bidi="en-US"/>
        </w:rPr>
        <w:t>258 24 031</w:t>
      </w:r>
    </w:p>
    <w:p w:rsidR="004C5C81" w:rsidRPr="00DA029B" w:rsidRDefault="00DA029B" w:rsidP="004C5C81">
      <w:pPr>
        <w:rPr>
          <w:rFonts w:cs="Arial"/>
          <w:szCs w:val="22"/>
          <w:lang w:val="en-US"/>
        </w:rPr>
      </w:pPr>
      <w:r w:rsidRPr="00DA029B">
        <w:rPr>
          <w:rFonts w:cs="Arial"/>
          <w:szCs w:val="22"/>
          <w:lang w:val="en-US" w:bidi="en-US"/>
        </w:rPr>
        <w:t>With</w:t>
      </w:r>
      <w:r w:rsidR="00B33340" w:rsidRPr="00DA029B">
        <w:rPr>
          <w:rFonts w:cs="Arial"/>
          <w:szCs w:val="22"/>
          <w:lang w:val="en-US" w:bidi="en-US"/>
        </w:rPr>
        <w:t xml:space="preserve"> its registered office at: </w:t>
      </w:r>
      <w:r w:rsidR="00B33340" w:rsidRPr="00DA029B">
        <w:rPr>
          <w:rFonts w:cs="Arial"/>
          <w:szCs w:val="22"/>
          <w:lang w:val="en-US" w:bidi="en-US"/>
        </w:rPr>
        <w:tab/>
      </w:r>
      <w:r w:rsidR="004C5C81" w:rsidRPr="00DA029B">
        <w:rPr>
          <w:rStyle w:val="platne1"/>
          <w:rFonts w:cs="Arial"/>
          <w:lang w:val="en-US" w:bidi="en-US"/>
        </w:rPr>
        <w:t xml:space="preserve">Ždár nad Sázavou, Jamská </w:t>
      </w:r>
      <w:r w:rsidR="00B33340" w:rsidRPr="00DA029B">
        <w:rPr>
          <w:rStyle w:val="platne1"/>
          <w:rFonts w:cs="Arial"/>
          <w:lang w:val="en-US" w:bidi="en-US"/>
        </w:rPr>
        <w:t>2191/</w:t>
      </w:r>
      <w:r w:rsidR="004C5C81" w:rsidRPr="00DA029B">
        <w:rPr>
          <w:rStyle w:val="platne1"/>
          <w:rFonts w:cs="Arial"/>
          <w:lang w:val="en-US" w:bidi="en-US"/>
        </w:rPr>
        <w:t>33, postal code 591 01</w:t>
      </w:r>
    </w:p>
    <w:p w:rsidR="00B33340" w:rsidRPr="00DA029B" w:rsidRDefault="00DA029B" w:rsidP="00B33340">
      <w:pPr>
        <w:ind w:left="1440" w:hanging="1440"/>
        <w:rPr>
          <w:rFonts w:cs="Arial"/>
          <w:szCs w:val="22"/>
          <w:lang w:val="en-US"/>
        </w:rPr>
      </w:pPr>
      <w:r w:rsidRPr="00DA029B">
        <w:rPr>
          <w:rFonts w:cs="Arial"/>
          <w:lang w:val="en-US" w:bidi="en-US"/>
        </w:rPr>
        <w:t>Represented</w:t>
      </w:r>
      <w:r w:rsidR="00B33340" w:rsidRPr="00DA029B">
        <w:rPr>
          <w:rFonts w:cs="Arial"/>
          <w:lang w:val="en-US" w:bidi="en-US"/>
        </w:rPr>
        <w:t xml:space="preserve"> by:</w:t>
      </w:r>
      <w:r w:rsidR="00B33340" w:rsidRPr="00DA029B">
        <w:rPr>
          <w:rFonts w:cs="Arial"/>
          <w:lang w:val="en-US" w:bidi="en-US"/>
        </w:rPr>
        <w:tab/>
      </w:r>
      <w:r w:rsidR="00B33340" w:rsidRPr="00DA029B">
        <w:rPr>
          <w:rFonts w:cs="Arial"/>
          <w:lang w:val="en-US" w:bidi="en-US"/>
        </w:rPr>
        <w:tab/>
      </w:r>
      <w:r w:rsidR="00B33340" w:rsidRPr="00DA029B">
        <w:rPr>
          <w:rFonts w:cs="Arial"/>
          <w:lang w:val="en-US"/>
        </w:rPr>
        <w:t xml:space="preserve">Ing. </w:t>
      </w:r>
      <w:r w:rsidR="00B33340" w:rsidRPr="00DA029B">
        <w:rPr>
          <w:rStyle w:val="platne1"/>
          <w:rFonts w:cs="Arial"/>
          <w:lang w:val="en-US"/>
        </w:rPr>
        <w:t>Jan Barák</w:t>
      </w:r>
      <w:r w:rsidR="00B33340" w:rsidRPr="00DA029B">
        <w:rPr>
          <w:rFonts w:cs="Arial"/>
          <w:lang w:val="en-US"/>
        </w:rPr>
        <w:t>, František Šustr (company representative)</w:t>
      </w:r>
    </w:p>
    <w:p w:rsidR="004C5C81" w:rsidRPr="00DA029B" w:rsidRDefault="00DA029B" w:rsidP="00B33340">
      <w:pPr>
        <w:ind w:left="1440" w:hanging="1440"/>
        <w:rPr>
          <w:rFonts w:cs="Arial"/>
          <w:szCs w:val="22"/>
          <w:lang w:val="en-US"/>
        </w:rPr>
      </w:pPr>
      <w:r w:rsidRPr="00DA029B">
        <w:rPr>
          <w:rFonts w:cs="Arial"/>
          <w:szCs w:val="22"/>
          <w:lang w:val="en-US" w:bidi="en-US"/>
        </w:rPr>
        <w:t>Incorporation</w:t>
      </w:r>
      <w:r w:rsidR="004C5C81" w:rsidRPr="00DA029B">
        <w:rPr>
          <w:rFonts w:cs="Arial"/>
          <w:szCs w:val="22"/>
          <w:lang w:val="en-US" w:bidi="en-US"/>
        </w:rPr>
        <w:t xml:space="preserve"> in the Commercial Register: </w:t>
      </w:r>
      <w:r w:rsidR="004C5C81" w:rsidRPr="00DA029B">
        <w:rPr>
          <w:rFonts w:cs="Arial"/>
          <w:szCs w:val="22"/>
          <w:lang w:val="en-US" w:bidi="en-US"/>
        </w:rPr>
        <w:tab/>
        <w:t>Regional Court in Brno, Section C, Inset 37412</w:t>
      </w:r>
    </w:p>
    <w:p w:rsidR="004C5C81" w:rsidRPr="00DA029B" w:rsidRDefault="004C5C81" w:rsidP="004C5C81">
      <w:pPr>
        <w:pStyle w:val="Seznam"/>
        <w:spacing w:after="240"/>
        <w:ind w:left="0" w:firstLine="0"/>
        <w:rPr>
          <w:rFonts w:cs="Arial"/>
          <w:i/>
          <w:szCs w:val="22"/>
          <w:lang w:val="en-US"/>
        </w:rPr>
      </w:pPr>
      <w:r w:rsidRPr="00DA029B">
        <w:rPr>
          <w:rFonts w:cs="Arial"/>
          <w:i/>
          <w:szCs w:val="22"/>
          <w:lang w:val="en-US" w:bidi="en-US"/>
        </w:rPr>
        <w:t>(as the Buyer)</w:t>
      </w:r>
    </w:p>
    <w:p w:rsidR="004C5C81" w:rsidRPr="00D6003C" w:rsidRDefault="004C5C81" w:rsidP="004C5C81">
      <w:pPr>
        <w:pStyle w:val="Seznam"/>
        <w:spacing w:after="240"/>
        <w:ind w:left="0" w:firstLine="0"/>
        <w:jc w:val="center"/>
        <w:rPr>
          <w:rFonts w:cs="Arial"/>
          <w:szCs w:val="22"/>
        </w:rPr>
      </w:pPr>
      <w:r w:rsidRPr="00D6003C">
        <w:rPr>
          <w:rFonts w:cs="Arial"/>
          <w:szCs w:val="22"/>
          <w:lang w:val="en-US" w:bidi="en-US"/>
        </w:rPr>
        <w:t>and</w:t>
      </w:r>
    </w:p>
    <w:p w:rsidR="00DA029B" w:rsidRPr="00D6003C" w:rsidRDefault="00DA029B" w:rsidP="00DA029B">
      <w:pPr>
        <w:pStyle w:val="Zkladntextodsazen"/>
        <w:rPr>
          <w:rFonts w:cs="Arial"/>
          <w:b/>
          <w:szCs w:val="22"/>
        </w:rPr>
      </w:pPr>
      <w:r w:rsidRPr="00DA029B">
        <w:rPr>
          <w:rFonts w:cs="Arial"/>
          <w:b/>
          <w:szCs w:val="22"/>
          <w:highlight w:val="yellow"/>
        </w:rPr>
        <w:t>xxxxxxxx</w:t>
      </w:r>
    </w:p>
    <w:p w:rsidR="004C5C81" w:rsidRPr="00D6003C" w:rsidRDefault="004C5C81" w:rsidP="004C5C81">
      <w:pPr>
        <w:rPr>
          <w:rFonts w:cs="Arial"/>
          <w:szCs w:val="22"/>
        </w:rPr>
      </w:pPr>
      <w:r w:rsidRPr="00D6003C">
        <w:rPr>
          <w:rFonts w:cs="Arial"/>
          <w:szCs w:val="22"/>
          <w:lang w:val="en-US" w:bidi="en-US"/>
        </w:rPr>
        <w:t xml:space="preserve">Company ID No: </w:t>
      </w:r>
      <w:r w:rsidRPr="00D6003C">
        <w:rPr>
          <w:rFonts w:cs="Arial"/>
          <w:szCs w:val="22"/>
          <w:lang w:val="en-US" w:bidi="en-US"/>
        </w:rPr>
        <w:tab/>
      </w:r>
      <w:r w:rsidRPr="00D6003C">
        <w:rPr>
          <w:rFonts w:cs="Arial"/>
          <w:szCs w:val="22"/>
          <w:lang w:val="en-US" w:bidi="en-US"/>
        </w:rPr>
        <w:tab/>
      </w:r>
      <w:r w:rsidRPr="00D6003C">
        <w:rPr>
          <w:rStyle w:val="platne1"/>
          <w:rFonts w:cs="Arial"/>
          <w:szCs w:val="22"/>
          <w:lang w:val="en-US" w:bidi="en-US"/>
        </w:rPr>
        <w:t>…</w:t>
      </w:r>
    </w:p>
    <w:p w:rsidR="004C5C81" w:rsidRPr="00D6003C" w:rsidRDefault="004C5C81" w:rsidP="004C5C81">
      <w:pPr>
        <w:rPr>
          <w:rFonts w:cs="Arial"/>
          <w:szCs w:val="22"/>
        </w:rPr>
      </w:pPr>
      <w:r w:rsidRPr="00D6003C">
        <w:rPr>
          <w:rFonts w:cs="Arial"/>
          <w:szCs w:val="22"/>
          <w:lang w:val="en-US" w:bidi="en-US"/>
        </w:rPr>
        <w:t>Tax Registration No:             </w:t>
      </w:r>
      <w:r w:rsidRPr="00D6003C">
        <w:rPr>
          <w:rFonts w:cs="Arial"/>
          <w:szCs w:val="22"/>
          <w:lang w:val="en-US" w:bidi="en-US"/>
        </w:rPr>
        <w:tab/>
      </w:r>
    </w:p>
    <w:p w:rsidR="004C5C81" w:rsidRPr="00D6003C" w:rsidRDefault="00DA029B" w:rsidP="004C5C81">
      <w:pPr>
        <w:rPr>
          <w:rFonts w:cs="Arial"/>
          <w:szCs w:val="22"/>
        </w:rPr>
      </w:pPr>
      <w:r w:rsidRPr="00D6003C">
        <w:rPr>
          <w:rFonts w:cs="Arial"/>
          <w:szCs w:val="22"/>
          <w:lang w:val="en-US" w:bidi="en-US"/>
        </w:rPr>
        <w:t>With</w:t>
      </w:r>
      <w:r w:rsidR="004C5C81" w:rsidRPr="00D6003C">
        <w:rPr>
          <w:rFonts w:cs="Arial"/>
          <w:szCs w:val="22"/>
          <w:lang w:val="en-US" w:bidi="en-US"/>
        </w:rPr>
        <w:t xml:space="preserve"> its registered office at: </w:t>
      </w:r>
      <w:r w:rsidR="004C5C81" w:rsidRPr="00D6003C">
        <w:rPr>
          <w:rFonts w:cs="Arial"/>
          <w:szCs w:val="22"/>
          <w:lang w:val="en-US" w:bidi="en-US"/>
        </w:rPr>
        <w:tab/>
      </w:r>
    </w:p>
    <w:p w:rsidR="004C5C81" w:rsidRPr="00D6003C" w:rsidRDefault="00DA029B" w:rsidP="00887AD7">
      <w:pPr>
        <w:ind w:left="1440" w:hanging="1440"/>
        <w:rPr>
          <w:rFonts w:cs="Arial"/>
          <w:szCs w:val="22"/>
        </w:rPr>
      </w:pPr>
      <w:r w:rsidRPr="00D6003C">
        <w:rPr>
          <w:rFonts w:cs="Arial"/>
          <w:szCs w:val="22"/>
          <w:lang w:val="en-US" w:bidi="en-US"/>
        </w:rPr>
        <w:t>Represented</w:t>
      </w:r>
      <w:r w:rsidR="004C5C81" w:rsidRPr="00D6003C">
        <w:rPr>
          <w:rFonts w:cs="Arial"/>
          <w:szCs w:val="22"/>
          <w:lang w:val="en-US" w:bidi="en-US"/>
        </w:rPr>
        <w:t xml:space="preserve"> by:</w:t>
      </w:r>
      <w:r w:rsidR="004C5C81" w:rsidRPr="00D6003C">
        <w:rPr>
          <w:rFonts w:cs="Arial"/>
          <w:szCs w:val="22"/>
          <w:lang w:val="en-US" w:bidi="en-US"/>
        </w:rPr>
        <w:tab/>
      </w:r>
      <w:r w:rsidR="00887AD7">
        <w:rPr>
          <w:rFonts w:cs="Arial"/>
          <w:szCs w:val="22"/>
          <w:lang w:val="en-US" w:bidi="en-US"/>
        </w:rPr>
        <w:tab/>
      </w:r>
    </w:p>
    <w:p w:rsidR="004C5C81" w:rsidRPr="00D6003C" w:rsidRDefault="00DA029B" w:rsidP="004C5C81">
      <w:pPr>
        <w:pStyle w:val="Zkladntext2"/>
        <w:spacing w:after="240"/>
        <w:rPr>
          <w:rFonts w:cs="Arial"/>
          <w:szCs w:val="22"/>
        </w:rPr>
      </w:pPr>
      <w:r w:rsidRPr="00D6003C">
        <w:rPr>
          <w:rFonts w:cs="Arial"/>
          <w:szCs w:val="22"/>
          <w:lang w:val="en-US" w:bidi="en-US"/>
        </w:rPr>
        <w:t>Incorporation</w:t>
      </w:r>
      <w:r w:rsidR="004C5C81" w:rsidRPr="00D6003C">
        <w:rPr>
          <w:rFonts w:cs="Arial"/>
          <w:szCs w:val="22"/>
          <w:lang w:val="en-US" w:bidi="en-US"/>
        </w:rPr>
        <w:t xml:space="preserve"> in the Commercial Register: </w:t>
      </w:r>
      <w:r w:rsidR="004C5C81" w:rsidRPr="00D6003C">
        <w:rPr>
          <w:rFonts w:cs="Arial"/>
          <w:szCs w:val="22"/>
          <w:lang w:val="en-US" w:bidi="en-US"/>
        </w:rPr>
        <w:tab/>
      </w:r>
    </w:p>
    <w:p w:rsidR="004C5C81" w:rsidRPr="00D6003C" w:rsidRDefault="00887AD7" w:rsidP="004C5C81">
      <w:pPr>
        <w:pStyle w:val="Nadpis5"/>
        <w:spacing w:before="0" w:after="720"/>
        <w:rPr>
          <w:rFonts w:cs="Arial"/>
          <w:i/>
          <w:szCs w:val="22"/>
        </w:rPr>
      </w:pPr>
      <w:r w:rsidRPr="00D6003C">
        <w:rPr>
          <w:rFonts w:cs="Arial"/>
          <w:i/>
          <w:szCs w:val="22"/>
          <w:lang w:val="en-US" w:bidi="en-US"/>
        </w:rPr>
        <w:t xml:space="preserve"> </w:t>
      </w:r>
      <w:r w:rsidR="004C5C81" w:rsidRPr="00D6003C">
        <w:rPr>
          <w:rFonts w:cs="Arial"/>
          <w:i/>
          <w:szCs w:val="22"/>
          <w:lang w:val="en-US" w:bidi="en-US"/>
        </w:rPr>
        <w:t>(as the Seller)</w:t>
      </w:r>
    </w:p>
    <w:p w:rsidR="00034CFB" w:rsidRPr="00D6003C" w:rsidRDefault="00034CFB" w:rsidP="00034CFB">
      <w:pPr>
        <w:pStyle w:val="Nadpis2"/>
        <w:rPr>
          <w:rFonts w:cs="Arial"/>
          <w:sz w:val="22"/>
          <w:szCs w:val="22"/>
        </w:rPr>
      </w:pPr>
      <w:r w:rsidRPr="00D6003C">
        <w:rPr>
          <w:rFonts w:cs="Arial"/>
          <w:sz w:val="22"/>
          <w:szCs w:val="22"/>
          <w:u w:val="none"/>
        </w:rPr>
        <w:lastRenderedPageBreak/>
        <w:t>I.</w:t>
      </w:r>
      <w:r w:rsidRPr="00D6003C">
        <w:rPr>
          <w:rFonts w:cs="Arial"/>
          <w:sz w:val="22"/>
          <w:szCs w:val="22"/>
        </w:rPr>
        <w:br/>
        <w:t>Předmět smlouvy</w:t>
      </w:r>
    </w:p>
    <w:p w:rsidR="004C5C81" w:rsidRPr="00D6003C" w:rsidRDefault="004C5C81" w:rsidP="004C5C81">
      <w:pPr>
        <w:jc w:val="center"/>
        <w:rPr>
          <w:b/>
          <w:u w:val="single"/>
        </w:rPr>
      </w:pPr>
      <w:r w:rsidRPr="00D6003C">
        <w:rPr>
          <w:rFonts w:cs="Arial"/>
          <w:b/>
          <w:szCs w:val="22"/>
          <w:u w:val="single"/>
          <w:lang w:val="en-US" w:bidi="en-US"/>
        </w:rPr>
        <w:t>SUBJECT MATTER OF THE CONTRACT</w:t>
      </w:r>
    </w:p>
    <w:p w:rsidR="004C5C81" w:rsidRPr="00D6003C" w:rsidRDefault="004C5C81" w:rsidP="004C5C81"/>
    <w:p w:rsidR="00034CFB" w:rsidRPr="00D6003C" w:rsidRDefault="00034CFB" w:rsidP="00034CFB">
      <w:pPr>
        <w:keepLines w:val="0"/>
        <w:numPr>
          <w:ilvl w:val="0"/>
          <w:numId w:val="2"/>
        </w:numPr>
        <w:spacing w:after="120"/>
        <w:jc w:val="both"/>
        <w:rPr>
          <w:rFonts w:cs="Arial"/>
          <w:szCs w:val="22"/>
        </w:rPr>
      </w:pPr>
      <w:r w:rsidRPr="00D6003C">
        <w:rPr>
          <w:rFonts w:cs="Arial"/>
          <w:szCs w:val="22"/>
        </w:rPr>
        <w:t xml:space="preserve">Předmětem smlouvy je dodávka movité věci </w:t>
      </w:r>
      <w:r w:rsidRPr="00A574D9">
        <w:rPr>
          <w:rFonts w:cs="Arial"/>
          <w:b/>
          <w:szCs w:val="22"/>
        </w:rPr>
        <w:t>Průběžná linka na galvanické nanášení mědi</w:t>
      </w:r>
      <w:r w:rsidRPr="00D6003C">
        <w:rPr>
          <w:rFonts w:cs="Arial"/>
          <w:szCs w:val="22"/>
        </w:rPr>
        <w:t xml:space="preserve"> dle technické specifikace uvedené v příloze této smlouvy, která je nedílnou součástí této kupní smlouvy, dále jen „věc“. V souladu s touto smlouvou se prodávající zavazuje dodat věc kupujícímu a převést na něj vlastnické právo a kupující se zavazuje zaplatit za ni prodávajícímu kupní cenu.</w:t>
      </w:r>
    </w:p>
    <w:p w:rsidR="004C5C81" w:rsidRPr="00A574D9" w:rsidRDefault="004C5C81" w:rsidP="00A574D9">
      <w:pPr>
        <w:keepLines w:val="0"/>
        <w:spacing w:after="120"/>
        <w:ind w:left="426"/>
        <w:jc w:val="both"/>
        <w:rPr>
          <w:rFonts w:cs="Arial"/>
          <w:szCs w:val="22"/>
          <w:lang w:val="en-US" w:bidi="en-US"/>
        </w:rPr>
      </w:pPr>
      <w:r w:rsidRPr="00D6003C">
        <w:rPr>
          <w:rFonts w:cs="Arial"/>
          <w:szCs w:val="22"/>
          <w:lang w:val="en-US" w:bidi="en-US"/>
        </w:rPr>
        <w:t xml:space="preserve">The subject matter hereof is the delivery of the movable thing - </w:t>
      </w:r>
      <w:r w:rsidRPr="00A574D9">
        <w:rPr>
          <w:rFonts w:cs="Arial"/>
          <w:b/>
          <w:szCs w:val="22"/>
          <w:lang w:val="en-US" w:bidi="en-US"/>
        </w:rPr>
        <w:t xml:space="preserve">the Continuous </w:t>
      </w:r>
      <w:r w:rsidR="00A574D9" w:rsidRPr="00A574D9">
        <w:rPr>
          <w:rFonts w:cs="Arial"/>
          <w:b/>
          <w:szCs w:val="22"/>
          <w:lang w:val="en-US" w:bidi="en-US"/>
        </w:rPr>
        <w:t>Galvanic Copper</w:t>
      </w:r>
      <w:r w:rsidRPr="00A574D9">
        <w:rPr>
          <w:rFonts w:cs="Arial"/>
          <w:b/>
          <w:szCs w:val="22"/>
          <w:lang w:val="en-US" w:bidi="en-US"/>
        </w:rPr>
        <w:t xml:space="preserve"> Coating </w:t>
      </w:r>
      <w:r w:rsidR="00A574D9" w:rsidRPr="00A574D9">
        <w:rPr>
          <w:rFonts w:cs="Arial"/>
          <w:b/>
          <w:szCs w:val="22"/>
          <w:lang w:val="en-US" w:bidi="en-US"/>
        </w:rPr>
        <w:t>line</w:t>
      </w:r>
      <w:r w:rsidR="00A574D9">
        <w:rPr>
          <w:rFonts w:cs="Arial"/>
          <w:b/>
          <w:szCs w:val="22"/>
          <w:lang w:val="en-US" w:bidi="en-US"/>
        </w:rPr>
        <w:t xml:space="preserve"> </w:t>
      </w:r>
      <w:r w:rsidRPr="00A574D9">
        <w:rPr>
          <w:rFonts w:cs="Arial"/>
          <w:b/>
          <w:szCs w:val="22"/>
          <w:lang w:val="en-US" w:bidi="en-US"/>
        </w:rPr>
        <w:t>-</w:t>
      </w:r>
      <w:r w:rsidRPr="00D6003C">
        <w:rPr>
          <w:rFonts w:cs="Arial"/>
          <w:szCs w:val="22"/>
          <w:lang w:val="en-US" w:bidi="en-US"/>
        </w:rPr>
        <w:t xml:space="preserve"> in accordance with the specification given in the Schedule to this Contract, which is an integral part hereof, hereinafter referred to as the “Thing”. This Contract provides for the Seller’s obligation to deliver the Thing to the Buyer and to transfer its ownership title on the Buyer and for the Buyer’s obligation to pay the Seller the purchase price.</w:t>
      </w:r>
    </w:p>
    <w:p w:rsidR="004C5C81" w:rsidRPr="00D6003C" w:rsidRDefault="004C5C81" w:rsidP="004C5C81">
      <w:pPr>
        <w:keepLines w:val="0"/>
        <w:spacing w:after="120"/>
        <w:ind w:left="426"/>
        <w:jc w:val="both"/>
        <w:rPr>
          <w:rFonts w:cs="Arial"/>
          <w:szCs w:val="22"/>
        </w:rPr>
      </w:pPr>
    </w:p>
    <w:p w:rsidR="00034CFB" w:rsidRPr="00D6003C" w:rsidRDefault="00034CFB" w:rsidP="00034CFB">
      <w:pPr>
        <w:keepLines w:val="0"/>
        <w:numPr>
          <w:ilvl w:val="0"/>
          <w:numId w:val="2"/>
        </w:numPr>
        <w:spacing w:after="120"/>
        <w:jc w:val="both"/>
        <w:rPr>
          <w:rFonts w:cs="Arial"/>
          <w:szCs w:val="22"/>
        </w:rPr>
      </w:pPr>
      <w:r w:rsidRPr="00D6003C">
        <w:rPr>
          <w:rFonts w:cs="Arial"/>
          <w:szCs w:val="22"/>
        </w:rPr>
        <w:t>Součástí dodávky je:</w:t>
      </w:r>
    </w:p>
    <w:p w:rsidR="00034CFB" w:rsidRPr="00D6003C" w:rsidRDefault="00034CFB" w:rsidP="00034CFB">
      <w:pPr>
        <w:keepLines w:val="0"/>
        <w:numPr>
          <w:ilvl w:val="0"/>
          <w:numId w:val="6"/>
        </w:numPr>
        <w:spacing w:after="120"/>
        <w:jc w:val="both"/>
        <w:rPr>
          <w:rFonts w:cs="Arial"/>
          <w:szCs w:val="22"/>
        </w:rPr>
      </w:pPr>
      <w:r w:rsidRPr="00D6003C">
        <w:rPr>
          <w:rFonts w:cs="Arial"/>
          <w:szCs w:val="22"/>
        </w:rPr>
        <w:t>doprava, montáž, instalace zařízení, zkušební provoz u kupujícího, uvedení do řádného trvalého provozu v místě kupujícího</w:t>
      </w:r>
    </w:p>
    <w:p w:rsidR="00034CFB" w:rsidRPr="00D6003C" w:rsidRDefault="00034CFB" w:rsidP="00034CFB">
      <w:pPr>
        <w:keepLines w:val="0"/>
        <w:numPr>
          <w:ilvl w:val="0"/>
          <w:numId w:val="6"/>
        </w:numPr>
        <w:spacing w:after="120"/>
        <w:jc w:val="both"/>
        <w:rPr>
          <w:rFonts w:cs="Arial"/>
          <w:szCs w:val="22"/>
        </w:rPr>
      </w:pPr>
      <w:r w:rsidRPr="00D6003C">
        <w:rPr>
          <w:rFonts w:cs="Arial"/>
          <w:szCs w:val="22"/>
        </w:rPr>
        <w:t xml:space="preserve">kompletní </w:t>
      </w:r>
      <w:r w:rsidR="00B33340" w:rsidRPr="00D6003C">
        <w:rPr>
          <w:rFonts w:cs="Arial"/>
          <w:szCs w:val="22"/>
        </w:rPr>
        <w:t>technická dokumentace</w:t>
      </w:r>
      <w:r w:rsidRPr="00D6003C">
        <w:rPr>
          <w:rFonts w:cs="Arial"/>
          <w:szCs w:val="22"/>
        </w:rPr>
        <w:t xml:space="preserve"> v českém a anglickém jazyce</w:t>
      </w:r>
    </w:p>
    <w:p w:rsidR="00034CFB" w:rsidRPr="00D6003C" w:rsidRDefault="00034CFB" w:rsidP="00034CFB">
      <w:pPr>
        <w:keepLines w:val="0"/>
        <w:numPr>
          <w:ilvl w:val="0"/>
          <w:numId w:val="6"/>
        </w:numPr>
        <w:spacing w:after="120"/>
        <w:jc w:val="both"/>
        <w:rPr>
          <w:rFonts w:cs="Arial"/>
          <w:szCs w:val="22"/>
        </w:rPr>
      </w:pPr>
      <w:r w:rsidRPr="00D6003C">
        <w:rPr>
          <w:rFonts w:cs="Arial"/>
          <w:szCs w:val="22"/>
        </w:rPr>
        <w:t>návod k obsluze a údržbě v českém jazyce a v anglickém jazyce</w:t>
      </w:r>
    </w:p>
    <w:p w:rsidR="00034CFB" w:rsidRPr="00D6003C" w:rsidRDefault="00034CFB" w:rsidP="00034CFB">
      <w:pPr>
        <w:keepLines w:val="0"/>
        <w:numPr>
          <w:ilvl w:val="0"/>
          <w:numId w:val="6"/>
        </w:numPr>
        <w:spacing w:after="120"/>
        <w:jc w:val="both"/>
        <w:rPr>
          <w:rFonts w:cs="Arial"/>
          <w:szCs w:val="22"/>
        </w:rPr>
      </w:pPr>
      <w:r w:rsidRPr="00D6003C">
        <w:rPr>
          <w:rFonts w:cs="Arial"/>
          <w:szCs w:val="22"/>
        </w:rPr>
        <w:t>návod k montáži zařízení: základový plán, druh podkladu, nosnost, způsob upevnění, plán elektro-připojení, kapacita el. přívodů /druh kabelu/, požadovaný příkon</w:t>
      </w:r>
    </w:p>
    <w:p w:rsidR="00034CFB" w:rsidRPr="00D6003C" w:rsidRDefault="00034CFB" w:rsidP="00034CFB">
      <w:pPr>
        <w:keepLines w:val="0"/>
        <w:numPr>
          <w:ilvl w:val="0"/>
          <w:numId w:val="6"/>
        </w:numPr>
        <w:spacing w:after="120"/>
        <w:jc w:val="both"/>
        <w:rPr>
          <w:rFonts w:cs="Arial"/>
          <w:szCs w:val="22"/>
        </w:rPr>
      </w:pPr>
      <w:r w:rsidRPr="00D6003C">
        <w:rPr>
          <w:rFonts w:cs="Arial"/>
          <w:szCs w:val="22"/>
        </w:rPr>
        <w:t>dokumentace pro manipulaci /vykládka/: rozměry dopravního prostředku, požadovaná nosnost zdvihacího zařízení a způsob uchycení stroje při manipulaci (pro instalaci zařízení nebude možno použít jeřáb)</w:t>
      </w:r>
    </w:p>
    <w:p w:rsidR="004C5C81" w:rsidRPr="00D6003C" w:rsidRDefault="004C5C81" w:rsidP="004C5C81">
      <w:pPr>
        <w:keepLines w:val="0"/>
        <w:spacing w:after="120"/>
        <w:ind w:left="426"/>
        <w:jc w:val="both"/>
        <w:rPr>
          <w:rFonts w:cs="Arial"/>
          <w:szCs w:val="22"/>
        </w:rPr>
      </w:pPr>
      <w:r w:rsidRPr="00D6003C">
        <w:rPr>
          <w:rFonts w:cs="Arial"/>
          <w:szCs w:val="22"/>
          <w:lang w:val="en-US" w:bidi="en-US"/>
        </w:rPr>
        <w:t>The delivery includes:</w:t>
      </w:r>
    </w:p>
    <w:p w:rsidR="004C5C81" w:rsidRPr="00D6003C" w:rsidRDefault="004C5C81" w:rsidP="004C5C81">
      <w:pPr>
        <w:keepLines w:val="0"/>
        <w:numPr>
          <w:ilvl w:val="0"/>
          <w:numId w:val="6"/>
        </w:numPr>
        <w:spacing w:after="120"/>
        <w:jc w:val="both"/>
        <w:rPr>
          <w:rFonts w:cs="Arial"/>
          <w:szCs w:val="22"/>
        </w:rPr>
      </w:pPr>
      <w:r w:rsidRPr="00D6003C">
        <w:rPr>
          <w:rFonts w:cs="Arial"/>
          <w:szCs w:val="22"/>
          <w:lang w:val="en-US" w:bidi="en-US"/>
        </w:rPr>
        <w:t>transport, assembly, device installation, test operation at the Buyer’s premises, puttin</w:t>
      </w:r>
      <w:r w:rsidR="00EA0491" w:rsidRPr="00D6003C">
        <w:rPr>
          <w:rFonts w:cs="Arial"/>
          <w:szCs w:val="22"/>
          <w:lang w:val="en-US" w:bidi="en-US"/>
        </w:rPr>
        <w:t xml:space="preserve">g into due permanent operation </w:t>
      </w:r>
      <w:r w:rsidRPr="00D6003C">
        <w:rPr>
          <w:rFonts w:cs="Arial"/>
          <w:szCs w:val="22"/>
          <w:lang w:val="en-US" w:bidi="en-US"/>
        </w:rPr>
        <w:t>at the Buyer’s premises</w:t>
      </w:r>
    </w:p>
    <w:p w:rsidR="004C5C81" w:rsidRPr="00D6003C" w:rsidRDefault="004C5C81" w:rsidP="004C5C81">
      <w:pPr>
        <w:keepLines w:val="0"/>
        <w:numPr>
          <w:ilvl w:val="0"/>
          <w:numId w:val="6"/>
        </w:numPr>
        <w:spacing w:after="120"/>
        <w:jc w:val="both"/>
        <w:rPr>
          <w:rFonts w:cs="Arial"/>
          <w:szCs w:val="22"/>
        </w:rPr>
      </w:pPr>
      <w:r w:rsidRPr="00D6003C">
        <w:rPr>
          <w:rFonts w:cs="Arial"/>
          <w:szCs w:val="22"/>
          <w:lang w:val="en-US" w:bidi="en-US"/>
        </w:rPr>
        <w:t>complete technical documentation in Czech and English languages</w:t>
      </w:r>
    </w:p>
    <w:p w:rsidR="004C5C81" w:rsidRPr="00D6003C" w:rsidRDefault="004C5C81" w:rsidP="004C5C81">
      <w:pPr>
        <w:keepLines w:val="0"/>
        <w:numPr>
          <w:ilvl w:val="0"/>
          <w:numId w:val="6"/>
        </w:numPr>
        <w:spacing w:after="120"/>
        <w:jc w:val="both"/>
        <w:rPr>
          <w:rFonts w:cs="Arial"/>
          <w:szCs w:val="22"/>
        </w:rPr>
      </w:pPr>
      <w:r w:rsidRPr="00D6003C">
        <w:rPr>
          <w:rFonts w:cs="Arial"/>
          <w:szCs w:val="22"/>
          <w:lang w:val="en-US" w:bidi="en-US"/>
        </w:rPr>
        <w:t>instruction manual for use and maintenance in Czech and English languages</w:t>
      </w:r>
    </w:p>
    <w:p w:rsidR="004C5C81" w:rsidRPr="00D6003C" w:rsidRDefault="004C5C81" w:rsidP="004C5C81">
      <w:pPr>
        <w:keepLines w:val="0"/>
        <w:numPr>
          <w:ilvl w:val="0"/>
          <w:numId w:val="6"/>
        </w:numPr>
        <w:spacing w:after="120"/>
        <w:jc w:val="both"/>
        <w:rPr>
          <w:rFonts w:cs="Arial"/>
          <w:szCs w:val="22"/>
        </w:rPr>
      </w:pPr>
      <w:r w:rsidRPr="00D6003C">
        <w:rPr>
          <w:rFonts w:cs="Arial"/>
          <w:szCs w:val="22"/>
          <w:lang w:val="en-US" w:bidi="en-US"/>
        </w:rPr>
        <w:t>instruction manual for the device assembly: foundation plan, foundation type, manner of fixing, plan of electrical connection, capacity of electrical supply/ type of cable/ power required</w:t>
      </w:r>
    </w:p>
    <w:p w:rsidR="004C5C81" w:rsidRPr="00D6003C" w:rsidRDefault="004C5C81" w:rsidP="004C5C81">
      <w:pPr>
        <w:keepLines w:val="0"/>
        <w:numPr>
          <w:ilvl w:val="0"/>
          <w:numId w:val="6"/>
        </w:numPr>
        <w:spacing w:after="120"/>
        <w:jc w:val="both"/>
        <w:rPr>
          <w:rFonts w:cs="Arial"/>
          <w:szCs w:val="22"/>
        </w:rPr>
      </w:pPr>
      <w:r w:rsidRPr="00D6003C">
        <w:rPr>
          <w:rFonts w:cs="Arial"/>
          <w:szCs w:val="22"/>
          <w:lang w:val="en-US" w:bidi="en-US"/>
        </w:rPr>
        <w:t>documentation for handling/ unloading: dimensions of the means of transport, required lifting capacity of the lifting device and the manner of gripping of the machine while handling it (a crane cannot be used for the device installation)</w:t>
      </w:r>
    </w:p>
    <w:p w:rsidR="004C5C81" w:rsidRPr="00D6003C" w:rsidRDefault="004C5C81" w:rsidP="004C5C81">
      <w:pPr>
        <w:keepLines w:val="0"/>
        <w:spacing w:after="120"/>
        <w:ind w:left="786"/>
        <w:jc w:val="both"/>
        <w:rPr>
          <w:rFonts w:cs="Arial"/>
          <w:szCs w:val="22"/>
        </w:rPr>
      </w:pPr>
    </w:p>
    <w:p w:rsidR="00034CFB" w:rsidRPr="00D6003C" w:rsidRDefault="00034CFB" w:rsidP="00034CFB">
      <w:pPr>
        <w:keepLines w:val="0"/>
        <w:numPr>
          <w:ilvl w:val="0"/>
          <w:numId w:val="2"/>
        </w:numPr>
        <w:spacing w:after="120"/>
        <w:jc w:val="both"/>
        <w:rPr>
          <w:rFonts w:cs="Arial"/>
          <w:szCs w:val="22"/>
        </w:rPr>
      </w:pPr>
      <w:r w:rsidRPr="00D6003C">
        <w:rPr>
          <w:rFonts w:cs="Arial"/>
          <w:szCs w:val="22"/>
        </w:rPr>
        <w:t>Prodávající prohlašuje, že věc splňuje všechna kritéria a povolení pro prodej a použití na území České republiky.</w:t>
      </w:r>
    </w:p>
    <w:p w:rsidR="004C5C81" w:rsidRPr="00D6003C" w:rsidRDefault="004C5C81" w:rsidP="004C5C81">
      <w:pPr>
        <w:keepLines w:val="0"/>
        <w:spacing w:after="120"/>
        <w:ind w:left="426"/>
        <w:jc w:val="both"/>
        <w:rPr>
          <w:rFonts w:cs="Arial"/>
          <w:szCs w:val="22"/>
        </w:rPr>
      </w:pPr>
      <w:r w:rsidRPr="00D6003C">
        <w:rPr>
          <w:rFonts w:cs="Arial"/>
          <w:szCs w:val="22"/>
          <w:lang w:val="en-US" w:bidi="en-US"/>
        </w:rPr>
        <w:t xml:space="preserve">The Seller represents that the Thing meets all the criteria and </w:t>
      </w:r>
      <w:r w:rsidR="00B33340" w:rsidRPr="00D6003C">
        <w:rPr>
          <w:rFonts w:cs="Arial"/>
          <w:szCs w:val="22"/>
          <w:lang w:val="en-US" w:bidi="en-US"/>
        </w:rPr>
        <w:t>authorization</w:t>
      </w:r>
      <w:r w:rsidRPr="00D6003C">
        <w:rPr>
          <w:rFonts w:cs="Arial"/>
          <w:szCs w:val="22"/>
          <w:lang w:val="en-US" w:bidi="en-US"/>
        </w:rPr>
        <w:t xml:space="preserve"> conditions for sale and use in the territory of the Czech Republic.</w:t>
      </w:r>
    </w:p>
    <w:p w:rsidR="004C5C81" w:rsidRPr="00D6003C" w:rsidRDefault="004C5C81" w:rsidP="004C5C81">
      <w:pPr>
        <w:keepLines w:val="0"/>
        <w:spacing w:after="120"/>
        <w:ind w:left="426"/>
        <w:jc w:val="both"/>
        <w:rPr>
          <w:rFonts w:cs="Arial"/>
          <w:szCs w:val="22"/>
        </w:rPr>
      </w:pPr>
    </w:p>
    <w:p w:rsidR="00034CFB" w:rsidRPr="00D6003C" w:rsidRDefault="00034CFB" w:rsidP="00034CFB">
      <w:pPr>
        <w:keepLines w:val="0"/>
        <w:numPr>
          <w:ilvl w:val="0"/>
          <w:numId w:val="2"/>
        </w:numPr>
        <w:spacing w:after="120"/>
        <w:jc w:val="both"/>
        <w:rPr>
          <w:rFonts w:cs="Arial"/>
          <w:szCs w:val="22"/>
        </w:rPr>
      </w:pPr>
      <w:r w:rsidRPr="00D6003C">
        <w:rPr>
          <w:rFonts w:cs="Arial"/>
          <w:szCs w:val="22"/>
        </w:rPr>
        <w:lastRenderedPageBreak/>
        <w:t>Prodávající prohlašuje, že je plně oprávněn k prodeji věci podle této smlouvy včetně oprávnění převést vlastnictví k věci na kupujícího a že věc není zatížena žádným právem třetí osoby či třetích osob, zejména že není předmětem zástavního práva, předkupního práva či na ni nevázne věcné břemeno.</w:t>
      </w:r>
    </w:p>
    <w:p w:rsidR="004C5C81" w:rsidRPr="00D6003C" w:rsidRDefault="004C5C81" w:rsidP="004C5C81">
      <w:pPr>
        <w:keepLines w:val="0"/>
        <w:spacing w:after="120"/>
        <w:ind w:left="426"/>
        <w:jc w:val="both"/>
        <w:rPr>
          <w:rFonts w:cs="Arial"/>
          <w:szCs w:val="22"/>
        </w:rPr>
      </w:pPr>
      <w:r w:rsidRPr="00D6003C">
        <w:rPr>
          <w:rFonts w:cs="Arial"/>
          <w:szCs w:val="22"/>
          <w:lang w:val="en-US" w:bidi="en-US"/>
        </w:rPr>
        <w:t xml:space="preserve">The Seller represents that it is fully </w:t>
      </w:r>
      <w:r w:rsidR="00B33340" w:rsidRPr="00D6003C">
        <w:rPr>
          <w:rFonts w:cs="Arial"/>
          <w:szCs w:val="22"/>
          <w:lang w:val="en-US" w:bidi="en-US"/>
        </w:rPr>
        <w:t>authorized</w:t>
      </w:r>
      <w:r w:rsidRPr="00D6003C">
        <w:rPr>
          <w:rFonts w:cs="Arial"/>
          <w:szCs w:val="22"/>
          <w:lang w:val="en-US" w:bidi="en-US"/>
        </w:rPr>
        <w:t xml:space="preserve"> to sell the Thing hereunder including being </w:t>
      </w:r>
      <w:r w:rsidR="00B33340" w:rsidRPr="00D6003C">
        <w:rPr>
          <w:rFonts w:cs="Arial"/>
          <w:szCs w:val="22"/>
          <w:lang w:val="en-US" w:bidi="en-US"/>
        </w:rPr>
        <w:t>authorized</w:t>
      </w:r>
      <w:r w:rsidRPr="00D6003C">
        <w:rPr>
          <w:rFonts w:cs="Arial"/>
          <w:szCs w:val="22"/>
          <w:lang w:val="en-US" w:bidi="en-US"/>
        </w:rPr>
        <w:t xml:space="preserve"> to transfer the ownership title to the Thing onto the Buyer and that the Thing is not encumbered by any third party or third parties interest, in particular a security right, a preemptive right or an easement.</w:t>
      </w:r>
    </w:p>
    <w:p w:rsidR="004C5C81" w:rsidRPr="00D6003C" w:rsidRDefault="004C5C81" w:rsidP="004C5C81">
      <w:pPr>
        <w:keepLines w:val="0"/>
        <w:spacing w:after="120"/>
        <w:ind w:left="426"/>
        <w:jc w:val="both"/>
        <w:rPr>
          <w:rFonts w:cs="Arial"/>
          <w:szCs w:val="22"/>
        </w:rPr>
      </w:pPr>
    </w:p>
    <w:p w:rsidR="00034CFB" w:rsidRPr="00D6003C" w:rsidRDefault="00034CFB" w:rsidP="00034CFB">
      <w:pPr>
        <w:keepLines w:val="0"/>
        <w:numPr>
          <w:ilvl w:val="0"/>
          <w:numId w:val="2"/>
        </w:numPr>
        <w:spacing w:after="120"/>
        <w:jc w:val="both"/>
        <w:rPr>
          <w:rFonts w:cs="Arial"/>
          <w:szCs w:val="22"/>
        </w:rPr>
      </w:pPr>
      <w:r w:rsidRPr="00D6003C">
        <w:rPr>
          <w:rFonts w:cs="Arial"/>
          <w:szCs w:val="22"/>
        </w:rPr>
        <w:t>Dodávka je v rámci projektu „Inovace ve společnosti Cooper-Standard Automotive Česká republika“, registrační číslo – CZ.01.1.02/0.0/0.0/15_014/0005815“.</w:t>
      </w:r>
    </w:p>
    <w:p w:rsidR="004C5C81" w:rsidRPr="00D6003C" w:rsidRDefault="004C5C81" w:rsidP="004C5C81">
      <w:pPr>
        <w:keepLines w:val="0"/>
        <w:spacing w:after="120"/>
        <w:ind w:left="426"/>
        <w:jc w:val="both"/>
        <w:rPr>
          <w:rFonts w:cs="Arial"/>
          <w:szCs w:val="22"/>
        </w:rPr>
      </w:pPr>
      <w:r w:rsidRPr="00D6003C">
        <w:rPr>
          <w:rFonts w:cs="Arial"/>
          <w:szCs w:val="22"/>
          <w:lang w:val="en-US" w:bidi="en-US"/>
        </w:rPr>
        <w:t>The delivery is part of the project “Innovation in the company Cooper-Standard Automotive Česká republika”, Reg. No. - CZ.01.1.02/0.0/0.0/15_014/0005815.</w:t>
      </w:r>
    </w:p>
    <w:p w:rsidR="004C5C81" w:rsidRPr="00D6003C" w:rsidRDefault="004C5C81" w:rsidP="004C5C81">
      <w:pPr>
        <w:keepLines w:val="0"/>
        <w:spacing w:after="120"/>
        <w:ind w:left="426"/>
        <w:jc w:val="both"/>
        <w:rPr>
          <w:rFonts w:cs="Arial"/>
          <w:szCs w:val="22"/>
        </w:rPr>
      </w:pPr>
    </w:p>
    <w:p w:rsidR="00034CFB" w:rsidRPr="00D6003C" w:rsidRDefault="00034CFB" w:rsidP="00034CFB">
      <w:pPr>
        <w:pStyle w:val="Nadpis2"/>
      </w:pPr>
      <w:r w:rsidRPr="00D6003C">
        <w:rPr>
          <w:rFonts w:cs="Arial"/>
          <w:sz w:val="22"/>
          <w:szCs w:val="22"/>
          <w:u w:val="none"/>
        </w:rPr>
        <w:t>iI.</w:t>
      </w:r>
      <w:r w:rsidRPr="00D6003C">
        <w:rPr>
          <w:rFonts w:cs="Arial"/>
          <w:sz w:val="22"/>
          <w:szCs w:val="22"/>
        </w:rPr>
        <w:br/>
      </w:r>
      <w:r w:rsidRPr="00D6003C">
        <w:t>Místo, způsob a termín plnění</w:t>
      </w:r>
    </w:p>
    <w:p w:rsidR="004C5C81" w:rsidRPr="00D6003C" w:rsidRDefault="004C5C81" w:rsidP="004C5C81">
      <w:pPr>
        <w:jc w:val="center"/>
        <w:rPr>
          <w:b/>
          <w:u w:val="single"/>
          <w:lang w:val="en-US" w:bidi="en-US"/>
        </w:rPr>
      </w:pPr>
      <w:r w:rsidRPr="00D6003C">
        <w:rPr>
          <w:b/>
          <w:u w:val="single"/>
          <w:lang w:val="en-US" w:bidi="en-US"/>
        </w:rPr>
        <w:t>PLACE, MANNER AND TERMS OF PERFORMANCE</w:t>
      </w:r>
    </w:p>
    <w:p w:rsidR="004C5C81" w:rsidRPr="00D6003C" w:rsidRDefault="004C5C81" w:rsidP="004C5C81">
      <w:pPr>
        <w:jc w:val="center"/>
        <w:rPr>
          <w:b/>
          <w:u w:val="single"/>
        </w:rPr>
      </w:pPr>
    </w:p>
    <w:p w:rsidR="00034CFB" w:rsidRPr="00D6003C" w:rsidRDefault="00034CFB" w:rsidP="00034CFB">
      <w:pPr>
        <w:keepLines w:val="0"/>
        <w:numPr>
          <w:ilvl w:val="0"/>
          <w:numId w:val="3"/>
        </w:numPr>
        <w:spacing w:after="120"/>
        <w:jc w:val="both"/>
        <w:rPr>
          <w:rFonts w:cs="Arial"/>
          <w:szCs w:val="22"/>
        </w:rPr>
      </w:pPr>
      <w:r w:rsidRPr="00D6003C">
        <w:rPr>
          <w:rFonts w:cs="Arial"/>
          <w:szCs w:val="22"/>
        </w:rPr>
        <w:t xml:space="preserve">Dodací podmínky jsou sjednány dle Incoterms 2010 jako DAP sídlo kupujícího Žďár na Sázavou, Jamská </w:t>
      </w:r>
      <w:r w:rsidR="00B33340">
        <w:rPr>
          <w:rStyle w:val="platne1"/>
          <w:rFonts w:cs="Arial"/>
          <w:lang w:bidi="en-US"/>
        </w:rPr>
        <w:t>2191/</w:t>
      </w:r>
      <w:r w:rsidR="00B33340" w:rsidRPr="00D6003C">
        <w:rPr>
          <w:rStyle w:val="platne1"/>
          <w:rFonts w:cs="Arial"/>
          <w:lang w:bidi="en-US"/>
        </w:rPr>
        <w:t>33</w:t>
      </w:r>
      <w:r w:rsidRPr="00D6003C">
        <w:rPr>
          <w:rFonts w:cs="Arial"/>
          <w:szCs w:val="22"/>
        </w:rPr>
        <w:t>, dále též „místo plnění“.</w:t>
      </w:r>
    </w:p>
    <w:p w:rsidR="004C5C81" w:rsidRPr="00D6003C" w:rsidRDefault="004C5C81" w:rsidP="004C5C81">
      <w:pPr>
        <w:keepLines w:val="0"/>
        <w:spacing w:after="120"/>
        <w:ind w:left="360"/>
        <w:jc w:val="both"/>
        <w:rPr>
          <w:rFonts w:cs="Arial"/>
          <w:szCs w:val="22"/>
        </w:rPr>
      </w:pPr>
      <w:r w:rsidRPr="00D6003C">
        <w:rPr>
          <w:rFonts w:cs="Arial"/>
          <w:szCs w:val="22"/>
          <w:lang w:val="en-US" w:bidi="en-US"/>
        </w:rPr>
        <w:t>The terms of delivery are agreed in accordance with Incoterms 2010 as DAP registered office of the Buyer Žďár na</w:t>
      </w:r>
      <w:r w:rsidR="00B33340">
        <w:rPr>
          <w:rFonts w:cs="Arial"/>
          <w:szCs w:val="22"/>
          <w:lang w:val="en-US" w:bidi="en-US"/>
        </w:rPr>
        <w:t>d</w:t>
      </w:r>
      <w:r w:rsidRPr="00D6003C">
        <w:rPr>
          <w:rFonts w:cs="Arial"/>
          <w:szCs w:val="22"/>
          <w:lang w:val="en-US" w:bidi="en-US"/>
        </w:rPr>
        <w:t xml:space="preserve"> Sázavou, Jamská </w:t>
      </w:r>
      <w:r w:rsidR="00B33340">
        <w:rPr>
          <w:rStyle w:val="platne1"/>
          <w:rFonts w:cs="Arial"/>
          <w:lang w:bidi="en-US"/>
        </w:rPr>
        <w:t>2191/</w:t>
      </w:r>
      <w:r w:rsidR="00B33340" w:rsidRPr="00D6003C">
        <w:rPr>
          <w:rStyle w:val="platne1"/>
          <w:rFonts w:cs="Arial"/>
          <w:lang w:bidi="en-US"/>
        </w:rPr>
        <w:t>33</w:t>
      </w:r>
      <w:r w:rsidRPr="00D6003C">
        <w:rPr>
          <w:rFonts w:cs="Arial"/>
          <w:szCs w:val="22"/>
          <w:lang w:val="en-US" w:bidi="en-US"/>
        </w:rPr>
        <w:t>, hereinafter referred to as the “Place of performance”.</w:t>
      </w:r>
    </w:p>
    <w:p w:rsidR="004C5C81" w:rsidRPr="00D6003C" w:rsidRDefault="004C5C81" w:rsidP="004C5C81">
      <w:pPr>
        <w:keepLines w:val="0"/>
        <w:spacing w:after="120"/>
        <w:ind w:left="360"/>
        <w:jc w:val="both"/>
        <w:rPr>
          <w:rFonts w:cs="Arial"/>
          <w:szCs w:val="22"/>
        </w:rPr>
      </w:pPr>
    </w:p>
    <w:p w:rsidR="003B43A6" w:rsidRDefault="00034CFB" w:rsidP="003B43A6">
      <w:pPr>
        <w:keepLines w:val="0"/>
        <w:numPr>
          <w:ilvl w:val="0"/>
          <w:numId w:val="3"/>
        </w:numPr>
        <w:spacing w:after="120"/>
        <w:jc w:val="both"/>
        <w:rPr>
          <w:rFonts w:cs="Arial"/>
          <w:szCs w:val="22"/>
        </w:rPr>
      </w:pPr>
      <w:r w:rsidRPr="00D6003C">
        <w:rPr>
          <w:rFonts w:cs="Arial"/>
          <w:szCs w:val="22"/>
        </w:rPr>
        <w:t xml:space="preserve">Prodávající se zavazuje věc řádně dodat do místa plnění a uvést do provozu nejpozději do </w:t>
      </w:r>
      <w:r w:rsidR="003B43A6" w:rsidRPr="003B43A6">
        <w:rPr>
          <w:rFonts w:cs="Arial"/>
          <w:b/>
          <w:szCs w:val="22"/>
        </w:rPr>
        <w:t>8</w:t>
      </w:r>
      <w:r w:rsidRPr="003B43A6">
        <w:rPr>
          <w:rFonts w:cs="Arial"/>
          <w:b/>
          <w:szCs w:val="22"/>
        </w:rPr>
        <w:t xml:space="preserve"> měsíců</w:t>
      </w:r>
      <w:r w:rsidRPr="00D6003C">
        <w:rPr>
          <w:rFonts w:cs="Arial"/>
          <w:szCs w:val="22"/>
        </w:rPr>
        <w:t xml:space="preserve"> ode dne doručení objednávky prodávajícímu. Uvedením do řádného trvalého provozu se rozumí, že věc musí splňovat parametry uvedené v technické specifikaci a průvodní dokumentaci tvořící přílohu této smlouvy. </w:t>
      </w:r>
    </w:p>
    <w:p w:rsidR="004C5C81" w:rsidRPr="003B43A6" w:rsidRDefault="004C5C81" w:rsidP="003B43A6">
      <w:pPr>
        <w:keepLines w:val="0"/>
        <w:spacing w:after="120"/>
        <w:ind w:left="360"/>
        <w:jc w:val="both"/>
        <w:rPr>
          <w:rFonts w:cs="Arial"/>
          <w:szCs w:val="22"/>
        </w:rPr>
      </w:pPr>
      <w:r w:rsidRPr="00D6003C">
        <w:rPr>
          <w:rFonts w:cs="Arial"/>
          <w:szCs w:val="22"/>
          <w:lang w:val="en-US" w:bidi="en-US"/>
        </w:rPr>
        <w:t xml:space="preserve">The </w:t>
      </w:r>
      <w:r w:rsidRPr="003B43A6">
        <w:rPr>
          <w:rFonts w:cs="Arial"/>
          <w:szCs w:val="22"/>
          <w:lang w:val="en-US" w:bidi="en-US"/>
        </w:rPr>
        <w:t>Seller undertakes to duly deliver the Thing to the Place of performanc</w:t>
      </w:r>
      <w:r w:rsidR="003C37E4" w:rsidRPr="003B43A6">
        <w:rPr>
          <w:rFonts w:cs="Arial"/>
          <w:szCs w:val="22"/>
          <w:lang w:val="en-US" w:bidi="en-US"/>
        </w:rPr>
        <w:t>e and put it into due</w:t>
      </w:r>
      <w:r w:rsidRPr="003B43A6">
        <w:rPr>
          <w:rFonts w:cs="Arial"/>
          <w:szCs w:val="22"/>
          <w:lang w:val="en-US" w:bidi="en-US"/>
        </w:rPr>
        <w:t xml:space="preserve"> operation</w:t>
      </w:r>
      <w:r w:rsidR="006B2741" w:rsidRPr="003B43A6">
        <w:rPr>
          <w:rFonts w:cs="Arial"/>
          <w:szCs w:val="22"/>
          <w:lang w:val="en-US" w:bidi="en-US"/>
        </w:rPr>
        <w:t xml:space="preserve"> no later than </w:t>
      </w:r>
      <w:r w:rsidR="003B43A6" w:rsidRPr="003B43A6">
        <w:rPr>
          <w:rFonts w:cs="Arial"/>
          <w:b/>
          <w:szCs w:val="22"/>
          <w:lang w:val="en-US" w:bidi="en-US"/>
        </w:rPr>
        <w:t>8</w:t>
      </w:r>
      <w:r w:rsidRPr="003B43A6">
        <w:rPr>
          <w:rFonts w:cs="Arial"/>
          <w:b/>
          <w:szCs w:val="22"/>
          <w:lang w:val="en-US" w:bidi="en-US"/>
        </w:rPr>
        <w:t xml:space="preserve"> months</w:t>
      </w:r>
      <w:r w:rsidRPr="003B43A6">
        <w:rPr>
          <w:rFonts w:cs="Arial"/>
          <w:szCs w:val="22"/>
          <w:lang w:val="en-US" w:bidi="en-US"/>
        </w:rPr>
        <w:t xml:space="preserve"> from the date of the delivery of the order to the Seller. Putting into due operation means that the Thing shall comply with the specifications given in the technical specification and accompanying documentation constituting the schedule hereto. </w:t>
      </w:r>
    </w:p>
    <w:p w:rsidR="00034CFB" w:rsidRPr="00D6003C" w:rsidRDefault="00034CFB" w:rsidP="00034CFB">
      <w:pPr>
        <w:keepLines w:val="0"/>
        <w:numPr>
          <w:ilvl w:val="0"/>
          <w:numId w:val="3"/>
        </w:numPr>
        <w:spacing w:after="120"/>
        <w:jc w:val="both"/>
        <w:rPr>
          <w:rFonts w:cs="Arial"/>
          <w:szCs w:val="22"/>
        </w:rPr>
      </w:pPr>
      <w:r w:rsidRPr="00D6003C">
        <w:rPr>
          <w:rFonts w:cs="Arial"/>
          <w:szCs w:val="22"/>
        </w:rPr>
        <w:t>Předání a převzetí věci a její uvedení do provozu potvrdí podpisem prodávající nebo jeho k tomu zplnomocnění zástupci a kupující nebo jeho k tomu zplnomocnění zástupci na „Protokolu o uvedení do provozu” (dále jen „</w:t>
      </w:r>
      <w:r w:rsidRPr="00D6003C">
        <w:rPr>
          <w:rFonts w:cs="Arial"/>
          <w:b/>
          <w:szCs w:val="22"/>
        </w:rPr>
        <w:t>protokol o uvedení do provozu</w:t>
      </w:r>
      <w:r w:rsidRPr="00D6003C">
        <w:rPr>
          <w:rFonts w:cs="Arial"/>
          <w:szCs w:val="22"/>
        </w:rPr>
        <w:t>“). Kupující má právo věc se zjevnými vadami nepřevzít, s odstranitelnými vadami věc převzít až po jejich odstranění, tj. věc bude převzata až v okamžiku uvedení věci do řádného trvalého provozu ve smyslu ustanovení článku II odst. 2 této smlouvy. Prodávající je povinen neprodleně odstranit zjištěné vady věci.</w:t>
      </w:r>
    </w:p>
    <w:p w:rsidR="004C5C81" w:rsidRPr="00D6003C" w:rsidRDefault="004C5C81" w:rsidP="004C5C81">
      <w:pPr>
        <w:keepLines w:val="0"/>
        <w:spacing w:after="120"/>
        <w:ind w:left="360"/>
        <w:jc w:val="both"/>
        <w:rPr>
          <w:rFonts w:cs="Arial"/>
          <w:szCs w:val="22"/>
        </w:rPr>
      </w:pPr>
      <w:r w:rsidRPr="00D6003C">
        <w:rPr>
          <w:rFonts w:cs="Arial"/>
          <w:szCs w:val="22"/>
          <w:lang w:val="en-US" w:bidi="en-US"/>
        </w:rPr>
        <w:t xml:space="preserve">Handing over and taking over of the Thing and putting it into due operation shall be acknowledged by the signature of the Seller or its representatives </w:t>
      </w:r>
      <w:r w:rsidR="00B33340" w:rsidRPr="00D6003C">
        <w:rPr>
          <w:rFonts w:cs="Arial"/>
          <w:szCs w:val="22"/>
          <w:lang w:val="en-US" w:bidi="en-US"/>
        </w:rPr>
        <w:t>authorized</w:t>
      </w:r>
      <w:r w:rsidRPr="00D6003C">
        <w:rPr>
          <w:rFonts w:cs="Arial"/>
          <w:szCs w:val="22"/>
          <w:lang w:val="en-US" w:bidi="en-US"/>
        </w:rPr>
        <w:t xml:space="preserve"> to do so by the Seller and by the signature of the Buyer or its representatives </w:t>
      </w:r>
      <w:r w:rsidR="00B33340" w:rsidRPr="00D6003C">
        <w:rPr>
          <w:rFonts w:cs="Arial"/>
          <w:szCs w:val="22"/>
          <w:lang w:val="en-US" w:bidi="en-US"/>
        </w:rPr>
        <w:t>authorized</w:t>
      </w:r>
      <w:r w:rsidRPr="00D6003C">
        <w:rPr>
          <w:rFonts w:cs="Arial"/>
          <w:szCs w:val="22"/>
          <w:lang w:val="en-US" w:bidi="en-US"/>
        </w:rPr>
        <w:t xml:space="preserve"> to do so by the Buyer attached to the Report on putting into operation (hereinafter </w:t>
      </w:r>
      <w:r w:rsidR="00B33340" w:rsidRPr="00D6003C">
        <w:rPr>
          <w:rFonts w:cs="Arial"/>
          <w:szCs w:val="22"/>
          <w:lang w:val="en-US" w:bidi="en-US"/>
        </w:rPr>
        <w:t>referred</w:t>
      </w:r>
      <w:r w:rsidRPr="00D6003C">
        <w:rPr>
          <w:rFonts w:cs="Arial"/>
          <w:szCs w:val="22"/>
          <w:lang w:val="en-US" w:bidi="en-US"/>
        </w:rPr>
        <w:t xml:space="preserve"> to as the “</w:t>
      </w:r>
      <w:r w:rsidRPr="00D6003C">
        <w:rPr>
          <w:rFonts w:cs="Arial"/>
          <w:b/>
          <w:szCs w:val="22"/>
          <w:lang w:val="en-US" w:bidi="en-US"/>
        </w:rPr>
        <w:t>Report on putting into operation</w:t>
      </w:r>
      <w:r w:rsidRPr="00D6003C">
        <w:rPr>
          <w:rFonts w:cs="Arial"/>
          <w:szCs w:val="22"/>
          <w:lang w:val="en-US" w:bidi="en-US"/>
        </w:rPr>
        <w:t>”). The Buyer shall be entitled to refuse to take over the Thing with apparent defects, and to take over the Thing with removable defects only after the defects have been removed, i.e. at the moment of the Thing being put into due operation pursuant to the provision of Article II (2) hereof. The Seller shall be obliged to remove the established defects of the Thing without undue delay.</w:t>
      </w:r>
    </w:p>
    <w:p w:rsidR="004C5C81" w:rsidRPr="00D6003C" w:rsidRDefault="004C5C81" w:rsidP="004C5C81">
      <w:pPr>
        <w:keepLines w:val="0"/>
        <w:spacing w:after="120"/>
        <w:ind w:left="360"/>
        <w:jc w:val="both"/>
        <w:rPr>
          <w:rFonts w:cs="Arial"/>
          <w:szCs w:val="22"/>
        </w:rPr>
      </w:pPr>
    </w:p>
    <w:p w:rsidR="00034CFB" w:rsidRPr="00D6003C" w:rsidRDefault="00034CFB" w:rsidP="00034CFB">
      <w:pPr>
        <w:keepLines w:val="0"/>
        <w:numPr>
          <w:ilvl w:val="0"/>
          <w:numId w:val="3"/>
        </w:numPr>
        <w:spacing w:after="120"/>
        <w:jc w:val="both"/>
        <w:rPr>
          <w:rFonts w:cs="Arial"/>
          <w:szCs w:val="22"/>
        </w:rPr>
      </w:pPr>
      <w:r w:rsidRPr="00D6003C">
        <w:rPr>
          <w:rFonts w:cs="Arial"/>
          <w:szCs w:val="22"/>
        </w:rPr>
        <w:t xml:space="preserve">V případě, že termín celé dodávky věci a její uvedení do provozu podle čl. II odst. 2 této smlouvy nebude dodržen o více než 1 kalendářní týden, je prodávající povinen uhradit kupujícímu smluvní pokutu ve výši 0,1 % ze sjednané kupní ceny věci za každý započatý den prodlení, nejvýše však celkem </w:t>
      </w:r>
      <w:r w:rsidR="002A3548" w:rsidRPr="00D6003C">
        <w:rPr>
          <w:rFonts w:cs="Arial"/>
          <w:szCs w:val="22"/>
        </w:rPr>
        <w:t>1</w:t>
      </w:r>
      <w:r w:rsidRPr="00D6003C">
        <w:rPr>
          <w:rFonts w:cs="Arial"/>
          <w:szCs w:val="22"/>
        </w:rPr>
        <w:t xml:space="preserve">0 % z kupní ceny bez DPH. Splatnost smluvní pokuty je stanovena na den následující po obdržení výzvy k její úhradě. Zaplacení smluvní pokuty dle tohoto odstavce není dotčeno právo kupujícího na náhradu případné škody. Dojde-li k prodlení se splněním dodávky z důvodů na straně kupujícího, není prodávající povinen smluvní pokutu platit po dobu, po kterou nemůže svoji povinnost z těchto důvodů splnit. </w:t>
      </w:r>
    </w:p>
    <w:p w:rsidR="004C5C81" w:rsidRPr="00D6003C" w:rsidRDefault="004C5C81" w:rsidP="004C5C81">
      <w:pPr>
        <w:keepLines w:val="0"/>
        <w:spacing w:after="120"/>
        <w:ind w:left="360"/>
        <w:jc w:val="both"/>
        <w:rPr>
          <w:rFonts w:cs="Arial"/>
          <w:szCs w:val="22"/>
        </w:rPr>
      </w:pPr>
      <w:r w:rsidRPr="00D6003C">
        <w:rPr>
          <w:rFonts w:cs="Arial"/>
          <w:szCs w:val="22"/>
          <w:lang w:val="en-US" w:bidi="en-US"/>
        </w:rPr>
        <w:t xml:space="preserve">If the term of the complete delivery of the Thing and its putting into due operation under Article II (2) hereof is delayed by more than 1 calendar week, the Seller shall be obliged to pay the Buyer a contractual penalty in the amount of 0,1 % of the agreed purchase price for each commenced day of the delay, however, no more than </w:t>
      </w:r>
      <w:r w:rsidR="002A3548" w:rsidRPr="00D6003C">
        <w:rPr>
          <w:rFonts w:cs="Arial"/>
          <w:szCs w:val="22"/>
          <w:lang w:val="en-US" w:bidi="en-US"/>
        </w:rPr>
        <w:t>1</w:t>
      </w:r>
      <w:r w:rsidRPr="00D6003C">
        <w:rPr>
          <w:rFonts w:cs="Arial"/>
          <w:szCs w:val="22"/>
          <w:lang w:val="en-US" w:bidi="en-US"/>
        </w:rPr>
        <w:t xml:space="preserve">0 % of the purchase price without VAT. The maturity date of the contractual penalty is agreed to be the day following the receipt of the call to pay it. Paying the contractual penalty under this paragraph shall be without prejudice to the Buyer’s right to possible damages. If the delivery is delayed for reasons on the Buyer’s part, the Seller shall not be obliged to pay the contractual penalty for the period during which it cannot fulfil its obligation for such reasons. </w:t>
      </w:r>
    </w:p>
    <w:p w:rsidR="004C5C81" w:rsidRPr="00D6003C" w:rsidRDefault="004C5C81" w:rsidP="004C5C81">
      <w:pPr>
        <w:keepLines w:val="0"/>
        <w:spacing w:after="120"/>
        <w:ind w:left="360"/>
        <w:jc w:val="both"/>
        <w:rPr>
          <w:rFonts w:cs="Arial"/>
          <w:szCs w:val="22"/>
        </w:rPr>
      </w:pPr>
    </w:p>
    <w:p w:rsidR="00034CFB" w:rsidRPr="00D6003C" w:rsidRDefault="00034CFB" w:rsidP="00034CFB">
      <w:pPr>
        <w:keepLines w:val="0"/>
        <w:numPr>
          <w:ilvl w:val="0"/>
          <w:numId w:val="3"/>
        </w:numPr>
        <w:spacing w:after="120"/>
        <w:jc w:val="both"/>
        <w:rPr>
          <w:rFonts w:cs="Arial"/>
          <w:szCs w:val="22"/>
        </w:rPr>
      </w:pPr>
      <w:r w:rsidRPr="00D6003C">
        <w:rPr>
          <w:rFonts w:cs="Arial"/>
          <w:szCs w:val="22"/>
        </w:rPr>
        <w:t>Vlastnické právo k věci a nebezpečí škody na věci přechází z prodávajícího na kupujícího okamžikem uvedení věci do provozu a podepsáním protokolu o uvedení do provozu.</w:t>
      </w:r>
    </w:p>
    <w:p w:rsidR="008B4BAB" w:rsidRPr="00D6003C" w:rsidRDefault="008B4BAB" w:rsidP="008B4BAB">
      <w:pPr>
        <w:keepLines w:val="0"/>
        <w:spacing w:after="120"/>
        <w:ind w:left="360"/>
        <w:jc w:val="both"/>
        <w:rPr>
          <w:rFonts w:cs="Arial"/>
          <w:szCs w:val="22"/>
        </w:rPr>
      </w:pPr>
      <w:r w:rsidRPr="00D6003C">
        <w:rPr>
          <w:rFonts w:cs="Arial"/>
          <w:szCs w:val="22"/>
          <w:lang w:val="en-US" w:bidi="en-US"/>
        </w:rPr>
        <w:t>The ownership title to the Thing and the risk of damage to the Thing shall pass from the Seller to the Buyer at the moment of putting the Thing into due operation and signing the Report on putting into operation.</w:t>
      </w:r>
    </w:p>
    <w:p w:rsidR="008B4BAB" w:rsidRPr="00D6003C" w:rsidRDefault="008B4BAB" w:rsidP="008B4BAB">
      <w:pPr>
        <w:keepLines w:val="0"/>
        <w:spacing w:after="120"/>
        <w:ind w:left="360"/>
        <w:jc w:val="both"/>
        <w:rPr>
          <w:rFonts w:cs="Arial"/>
          <w:szCs w:val="22"/>
        </w:rPr>
      </w:pPr>
    </w:p>
    <w:p w:rsidR="00034CFB" w:rsidRPr="00D6003C" w:rsidRDefault="00034CFB" w:rsidP="00034CFB">
      <w:pPr>
        <w:keepLines w:val="0"/>
        <w:numPr>
          <w:ilvl w:val="0"/>
          <w:numId w:val="3"/>
        </w:numPr>
        <w:spacing w:after="120"/>
        <w:jc w:val="both"/>
        <w:rPr>
          <w:rFonts w:cs="Arial"/>
          <w:szCs w:val="22"/>
        </w:rPr>
      </w:pPr>
      <w:r w:rsidRPr="00D6003C">
        <w:rPr>
          <w:rFonts w:cs="Arial"/>
          <w:szCs w:val="22"/>
        </w:rPr>
        <w:t>Vyšší moc, stávky, nezaviněné provozní poruchy, nepokoje, úřední opatření a ostatní neodvratitelné události po dobu jejich trvání osvobozují kupujícího od povinnosti převzetí dodávky věci. V průběhu trvání takových událostí a v průběhu dvou týdnů po jejich skončení je kupující oprávněn částečně nebo zcela odstoupit od smlouvy, pokud tyto události trvaly nikoli bezvýznamně krátkou dobu a pokud se požadavky kupujícího na koupi zboží v důsledku toho podstatně snížily (změnily).</w:t>
      </w:r>
    </w:p>
    <w:p w:rsidR="008B4BAB" w:rsidRPr="00D6003C" w:rsidRDefault="008B4BAB" w:rsidP="008B4BAB">
      <w:pPr>
        <w:keepLines w:val="0"/>
        <w:spacing w:after="120"/>
        <w:ind w:left="360"/>
        <w:jc w:val="both"/>
        <w:rPr>
          <w:rFonts w:cs="Arial"/>
          <w:szCs w:val="22"/>
        </w:rPr>
      </w:pPr>
      <w:r w:rsidRPr="00D6003C">
        <w:rPr>
          <w:rFonts w:cs="Arial"/>
          <w:szCs w:val="22"/>
          <w:lang w:val="en-US" w:bidi="en-US"/>
        </w:rPr>
        <w:t>Force majeure, strikes, accidental operational faults, unrest, official measures and other unavoidable events throughout their duration shall exempt the Buyer from its obligation to take over the delivery of the Thing. In the course of such events and during two weeks after their termination the Buyer shall be entitled to partially or wholly withdraw from the Contract provided such events lasted for not an insignificantly short period and the Buyer’s demands regarding the purchase have been significantly reduced (changed) as a result thereof.</w:t>
      </w:r>
    </w:p>
    <w:p w:rsidR="008B4BAB" w:rsidRPr="00D6003C" w:rsidRDefault="008B4BAB" w:rsidP="008B4BAB">
      <w:pPr>
        <w:keepLines w:val="0"/>
        <w:spacing w:after="120"/>
        <w:ind w:left="360"/>
        <w:jc w:val="both"/>
        <w:rPr>
          <w:rFonts w:cs="Arial"/>
          <w:szCs w:val="22"/>
        </w:rPr>
      </w:pPr>
    </w:p>
    <w:p w:rsidR="00034CFB" w:rsidRPr="00D6003C" w:rsidRDefault="00034CFB" w:rsidP="00034CFB">
      <w:pPr>
        <w:keepLines w:val="0"/>
        <w:numPr>
          <w:ilvl w:val="0"/>
          <w:numId w:val="3"/>
        </w:numPr>
        <w:spacing w:after="120"/>
        <w:jc w:val="both"/>
        <w:rPr>
          <w:rFonts w:cs="Arial"/>
          <w:szCs w:val="22"/>
        </w:rPr>
      </w:pPr>
      <w:r w:rsidRPr="00D6003C">
        <w:rPr>
          <w:rFonts w:cs="Arial"/>
          <w:szCs w:val="22"/>
        </w:rPr>
        <w:t xml:space="preserve">Prodávající se zavazuje kupujícího s předstihem informovat o stavu aktuální situace dodávky věci, především o rizicích pro včasné dodání věci. </w:t>
      </w:r>
    </w:p>
    <w:p w:rsidR="008B4BAB" w:rsidRPr="00D6003C" w:rsidRDefault="008B4BAB" w:rsidP="008B4BAB">
      <w:pPr>
        <w:keepLines w:val="0"/>
        <w:spacing w:after="120"/>
        <w:ind w:left="360"/>
        <w:jc w:val="both"/>
        <w:rPr>
          <w:rFonts w:cs="Arial"/>
          <w:szCs w:val="22"/>
        </w:rPr>
      </w:pPr>
      <w:r w:rsidRPr="00D6003C">
        <w:rPr>
          <w:rFonts w:cs="Arial"/>
          <w:szCs w:val="22"/>
          <w:lang w:val="en-US" w:bidi="en-US"/>
        </w:rPr>
        <w:t xml:space="preserve">The Seller undertakes to notify the Buyer in advance of the existing state of the delivery of the Thing, particularly of the risks for the timely delivery of the Thing. </w:t>
      </w:r>
    </w:p>
    <w:p w:rsidR="008B4BAB" w:rsidRPr="00D6003C" w:rsidRDefault="008B4BAB" w:rsidP="008B4BAB">
      <w:pPr>
        <w:keepLines w:val="0"/>
        <w:spacing w:after="120"/>
        <w:ind w:left="360"/>
        <w:jc w:val="both"/>
        <w:rPr>
          <w:rFonts w:cs="Arial"/>
          <w:szCs w:val="22"/>
        </w:rPr>
      </w:pPr>
    </w:p>
    <w:p w:rsidR="00034CFB" w:rsidRPr="00D6003C" w:rsidRDefault="00034CFB" w:rsidP="00034CFB">
      <w:pPr>
        <w:keepLines w:val="0"/>
        <w:numPr>
          <w:ilvl w:val="0"/>
          <w:numId w:val="3"/>
        </w:numPr>
        <w:spacing w:after="120"/>
        <w:jc w:val="both"/>
        <w:rPr>
          <w:rFonts w:cs="Arial"/>
          <w:szCs w:val="22"/>
        </w:rPr>
      </w:pPr>
      <w:r w:rsidRPr="00D6003C">
        <w:rPr>
          <w:rFonts w:cs="Arial"/>
          <w:szCs w:val="22"/>
        </w:rPr>
        <w:t>Prodávající se zavazuje zasílat kupujícímu plán rozpracovanosti a výroby, a to každé 2 týdny nebo na vyžádání.</w:t>
      </w:r>
    </w:p>
    <w:p w:rsidR="008B4BAB" w:rsidRPr="00D6003C" w:rsidRDefault="008B4BAB" w:rsidP="008B4BAB">
      <w:pPr>
        <w:keepLines w:val="0"/>
        <w:spacing w:after="120"/>
        <w:ind w:left="360"/>
        <w:jc w:val="both"/>
        <w:rPr>
          <w:rFonts w:cs="Arial"/>
          <w:szCs w:val="22"/>
        </w:rPr>
      </w:pPr>
      <w:r w:rsidRPr="00D6003C">
        <w:rPr>
          <w:rFonts w:cs="Arial"/>
          <w:szCs w:val="22"/>
          <w:lang w:val="en-US" w:bidi="en-US"/>
        </w:rPr>
        <w:t>The Seller undertakes to send the Buyer a plan of completion stage and production, either every 2 weeks or when requested to do so.</w:t>
      </w:r>
    </w:p>
    <w:p w:rsidR="008B4BAB" w:rsidRPr="00D6003C" w:rsidRDefault="008B4BAB" w:rsidP="008B4BAB">
      <w:pPr>
        <w:keepLines w:val="0"/>
        <w:spacing w:after="120"/>
        <w:ind w:left="360"/>
        <w:jc w:val="both"/>
        <w:rPr>
          <w:rFonts w:cs="Arial"/>
          <w:szCs w:val="22"/>
        </w:rPr>
      </w:pPr>
    </w:p>
    <w:p w:rsidR="00034CFB" w:rsidRPr="00D6003C" w:rsidRDefault="00034CFB" w:rsidP="00034CFB">
      <w:pPr>
        <w:keepLines w:val="0"/>
        <w:numPr>
          <w:ilvl w:val="0"/>
          <w:numId w:val="3"/>
        </w:numPr>
        <w:spacing w:after="120"/>
        <w:jc w:val="both"/>
        <w:rPr>
          <w:rFonts w:cs="Arial"/>
          <w:szCs w:val="22"/>
        </w:rPr>
      </w:pPr>
      <w:r w:rsidRPr="00D6003C">
        <w:rPr>
          <w:rFonts w:cs="Arial"/>
          <w:szCs w:val="22"/>
        </w:rPr>
        <w:t>Prodávající je povinen umožnit kupujícímu vykonávat kontrolní návštěvy v sídle prodávajícího.</w:t>
      </w:r>
    </w:p>
    <w:p w:rsidR="008B4BAB" w:rsidRPr="00D6003C" w:rsidRDefault="008B4BAB" w:rsidP="008B4BAB">
      <w:pPr>
        <w:keepLines w:val="0"/>
        <w:spacing w:after="120"/>
        <w:ind w:left="360"/>
        <w:jc w:val="both"/>
        <w:rPr>
          <w:rFonts w:cs="Arial"/>
          <w:szCs w:val="22"/>
        </w:rPr>
      </w:pPr>
      <w:r w:rsidRPr="00D6003C">
        <w:rPr>
          <w:rFonts w:cs="Arial"/>
          <w:szCs w:val="22"/>
          <w:lang w:val="en-US" w:bidi="en-US"/>
        </w:rPr>
        <w:t>The Seller shall be obliged to enable the Buyer to carry out regular checking visits to the Seller’s premises.</w:t>
      </w:r>
    </w:p>
    <w:p w:rsidR="008B4BAB" w:rsidRPr="00D6003C" w:rsidRDefault="008B4BAB" w:rsidP="008B4BAB">
      <w:pPr>
        <w:keepLines w:val="0"/>
        <w:spacing w:after="120"/>
        <w:ind w:left="360"/>
        <w:jc w:val="both"/>
        <w:rPr>
          <w:rFonts w:cs="Arial"/>
          <w:szCs w:val="22"/>
        </w:rPr>
      </w:pPr>
    </w:p>
    <w:p w:rsidR="00034CFB" w:rsidRPr="00D6003C" w:rsidRDefault="00034CFB" w:rsidP="00034CFB">
      <w:pPr>
        <w:keepLines w:val="0"/>
        <w:numPr>
          <w:ilvl w:val="0"/>
          <w:numId w:val="3"/>
        </w:numPr>
        <w:spacing w:after="120"/>
        <w:jc w:val="both"/>
        <w:rPr>
          <w:rFonts w:cs="Arial"/>
          <w:szCs w:val="22"/>
        </w:rPr>
      </w:pPr>
      <w:r w:rsidRPr="00D6003C">
        <w:rPr>
          <w:rFonts w:cs="Arial"/>
        </w:rPr>
        <w:t xml:space="preserve">Budou-li se zaměstnanci prodávajícího pohybovat na pracovištích kupujícího, zajistí prodávající, aby všichni jeho zaměstnanci </w:t>
      </w:r>
      <w:r w:rsidRPr="00D6003C">
        <w:rPr>
          <w:rFonts w:cs="Arial"/>
          <w:snapToGrid w:val="0"/>
        </w:rPr>
        <w:t>dodržovali bezpečnostní, hygienické, požární a ekologické předpisy platné na pracovištích kupujícího a dále vnitřní předpisy kupujícího, se kterými bude prodávající předem prokazatelně seznámen.</w:t>
      </w:r>
    </w:p>
    <w:p w:rsidR="008B4BAB" w:rsidRPr="00D6003C" w:rsidRDefault="008B4BAB" w:rsidP="008B4BAB">
      <w:pPr>
        <w:keepLines w:val="0"/>
        <w:spacing w:after="120"/>
        <w:ind w:left="360"/>
        <w:jc w:val="both"/>
        <w:rPr>
          <w:rFonts w:cs="Arial"/>
          <w:szCs w:val="22"/>
        </w:rPr>
      </w:pPr>
      <w:r w:rsidRPr="00D6003C">
        <w:rPr>
          <w:rFonts w:cs="Arial"/>
          <w:lang w:val="en-US" w:bidi="en-US"/>
        </w:rPr>
        <w:t>Should the Seller’s employees move around the Buyer’s premises, the Seller shall ensure that all its employees follow the safety, hygienic, fire safety and ecological regulations applicable to the Buyer’s workplace and also the internal regulations of the Buyer with which the Seller shall provably be acquainted in advance.</w:t>
      </w:r>
    </w:p>
    <w:p w:rsidR="008B4BAB" w:rsidRPr="00D6003C" w:rsidRDefault="008B4BAB" w:rsidP="008B4BAB">
      <w:pPr>
        <w:keepLines w:val="0"/>
        <w:spacing w:after="120"/>
        <w:ind w:left="360"/>
        <w:jc w:val="both"/>
        <w:rPr>
          <w:rFonts w:cs="Arial"/>
          <w:szCs w:val="22"/>
        </w:rPr>
      </w:pPr>
    </w:p>
    <w:p w:rsidR="00034CFB" w:rsidRPr="00D6003C" w:rsidRDefault="00034CFB" w:rsidP="00034CFB">
      <w:pPr>
        <w:keepLines w:val="0"/>
        <w:numPr>
          <w:ilvl w:val="0"/>
          <w:numId w:val="3"/>
        </w:numPr>
        <w:spacing w:after="120"/>
        <w:jc w:val="both"/>
        <w:rPr>
          <w:rFonts w:cs="Arial"/>
          <w:szCs w:val="22"/>
        </w:rPr>
      </w:pPr>
      <w:r w:rsidRPr="00D6003C">
        <w:rPr>
          <w:rFonts w:cs="Arial"/>
          <w:szCs w:val="22"/>
        </w:rPr>
        <w:t>Prodávající se zavazuje, že bude dodržovat právní normy pro životní prostředí a bude pracovat na tom, aby při svých činnostech snižoval dopady na člověka a na životní prostředí. K tomuto tématu se očekává zavedení a další rozvíjení managementu životního prostředí podle ISO 14001.  Prodávající se zavazuje neprodleně na svůj náklad odstraňovat odpady a nečistoty vzniklé při plnění smlouvy v objektech kupujícího v souladu s platnými právními předpisy.</w:t>
      </w:r>
    </w:p>
    <w:p w:rsidR="008B4BAB" w:rsidRPr="00D6003C" w:rsidRDefault="008B4BAB" w:rsidP="008B4BAB">
      <w:pPr>
        <w:keepLines w:val="0"/>
        <w:spacing w:after="120"/>
        <w:ind w:left="360"/>
        <w:jc w:val="both"/>
        <w:rPr>
          <w:rFonts w:cs="Arial"/>
          <w:szCs w:val="22"/>
        </w:rPr>
      </w:pPr>
      <w:r w:rsidRPr="00D6003C">
        <w:rPr>
          <w:rFonts w:cs="Arial"/>
          <w:szCs w:val="22"/>
          <w:lang w:val="en-US" w:bidi="en-US"/>
        </w:rPr>
        <w:t>The Seller undertakes to adhere to legal standards regarding the environmental protection and during its activities to work towards reducing its impact on man and the environment. In this regard an introduction and further development of the environmental management under ISO 14001 is expected.  The Seller undertakes to remove the waste and impurities resulting from the performance hereof at the Buyer’s premises without undue delay and at its own expense under valid legal regulations.</w:t>
      </w:r>
    </w:p>
    <w:p w:rsidR="008B4BAB" w:rsidRPr="00D6003C" w:rsidRDefault="008B4BAB" w:rsidP="008B4BAB">
      <w:pPr>
        <w:keepLines w:val="0"/>
        <w:spacing w:after="120"/>
        <w:ind w:left="360"/>
        <w:jc w:val="both"/>
        <w:rPr>
          <w:rFonts w:cs="Arial"/>
          <w:szCs w:val="22"/>
        </w:rPr>
      </w:pPr>
    </w:p>
    <w:p w:rsidR="00034CFB" w:rsidRPr="00D6003C" w:rsidRDefault="00034CFB" w:rsidP="00034CFB">
      <w:pPr>
        <w:keepLines w:val="0"/>
        <w:numPr>
          <w:ilvl w:val="0"/>
          <w:numId w:val="3"/>
        </w:numPr>
        <w:spacing w:after="120"/>
        <w:jc w:val="both"/>
        <w:rPr>
          <w:rFonts w:cs="Arial"/>
          <w:szCs w:val="22"/>
        </w:rPr>
      </w:pPr>
      <w:r w:rsidRPr="00D6003C">
        <w:rPr>
          <w:rFonts w:cs="Arial"/>
          <w:szCs w:val="22"/>
        </w:rPr>
        <w:t>Prodávající nemůže bez předchozího písemného souhlasu kupujícího uděleného odpovědným pracovníkem oddělení nákupu užívat výrobní prostředky kupujícího.</w:t>
      </w:r>
    </w:p>
    <w:p w:rsidR="008B4BAB" w:rsidRPr="00D6003C" w:rsidRDefault="008B4BAB" w:rsidP="008B4BAB">
      <w:pPr>
        <w:keepLines w:val="0"/>
        <w:spacing w:after="120"/>
        <w:ind w:left="360"/>
        <w:jc w:val="both"/>
        <w:rPr>
          <w:rFonts w:cs="Arial"/>
          <w:szCs w:val="22"/>
        </w:rPr>
      </w:pPr>
      <w:r w:rsidRPr="00D6003C">
        <w:rPr>
          <w:rFonts w:cs="Arial"/>
          <w:szCs w:val="22"/>
          <w:lang w:val="en-US" w:bidi="en-US"/>
        </w:rPr>
        <w:t>The Seller may not without the Buyer’s prior written consent granted by an official of the purchasing department use the Buyer’s manufacturing facilities.</w:t>
      </w:r>
    </w:p>
    <w:p w:rsidR="008B4BAB" w:rsidRPr="00D6003C" w:rsidRDefault="008B4BAB" w:rsidP="008B4BAB">
      <w:pPr>
        <w:keepLines w:val="0"/>
        <w:spacing w:after="120"/>
        <w:ind w:left="360"/>
        <w:jc w:val="both"/>
        <w:rPr>
          <w:rFonts w:cs="Arial"/>
          <w:szCs w:val="22"/>
        </w:rPr>
      </w:pPr>
    </w:p>
    <w:p w:rsidR="007321B8" w:rsidRDefault="007321B8" w:rsidP="00034CFB">
      <w:pPr>
        <w:pStyle w:val="Nadpis2"/>
        <w:rPr>
          <w:rFonts w:cs="Arial"/>
          <w:sz w:val="22"/>
          <w:szCs w:val="22"/>
          <w:u w:val="none"/>
        </w:rPr>
      </w:pPr>
    </w:p>
    <w:p w:rsidR="007321B8" w:rsidRDefault="007321B8" w:rsidP="00034CFB">
      <w:pPr>
        <w:pStyle w:val="Nadpis2"/>
        <w:rPr>
          <w:rFonts w:cs="Arial"/>
          <w:sz w:val="22"/>
          <w:szCs w:val="22"/>
          <w:u w:val="none"/>
        </w:rPr>
      </w:pPr>
    </w:p>
    <w:p w:rsidR="00034CFB" w:rsidRPr="00D6003C" w:rsidRDefault="00034CFB" w:rsidP="00034CFB">
      <w:pPr>
        <w:pStyle w:val="Nadpis2"/>
        <w:rPr>
          <w:rFonts w:cs="Arial"/>
          <w:sz w:val="22"/>
          <w:szCs w:val="22"/>
        </w:rPr>
      </w:pPr>
      <w:r w:rsidRPr="00D6003C">
        <w:rPr>
          <w:rFonts w:cs="Arial"/>
          <w:sz w:val="22"/>
          <w:szCs w:val="22"/>
          <w:u w:val="none"/>
        </w:rPr>
        <w:t>iV.</w:t>
      </w:r>
      <w:r w:rsidRPr="00D6003C">
        <w:rPr>
          <w:rFonts w:cs="Arial"/>
          <w:sz w:val="22"/>
          <w:szCs w:val="22"/>
        </w:rPr>
        <w:br/>
        <w:t>kupní Cena a platební podmínky</w:t>
      </w:r>
    </w:p>
    <w:p w:rsidR="008B4BAB" w:rsidRPr="00D6003C" w:rsidRDefault="008B4BAB" w:rsidP="008B4BAB">
      <w:pPr>
        <w:pStyle w:val="Nadpis2"/>
        <w:rPr>
          <w:rFonts w:cs="Arial"/>
          <w:sz w:val="22"/>
          <w:szCs w:val="22"/>
        </w:rPr>
      </w:pPr>
      <w:r w:rsidRPr="00D6003C">
        <w:rPr>
          <w:rFonts w:cs="Arial"/>
          <w:sz w:val="22"/>
          <w:szCs w:val="22"/>
          <w:lang w:val="en-US" w:bidi="en-US"/>
        </w:rPr>
        <w:t>PURCHASE PRICE AND TERMS OF PAYMENT</w:t>
      </w:r>
    </w:p>
    <w:p w:rsidR="008B4BAB" w:rsidRPr="00D6003C" w:rsidRDefault="008B4BAB" w:rsidP="008B4BAB"/>
    <w:p w:rsidR="00034CFB" w:rsidRPr="00D6003C" w:rsidRDefault="00034CFB" w:rsidP="00034CFB">
      <w:pPr>
        <w:numPr>
          <w:ilvl w:val="0"/>
          <w:numId w:val="1"/>
        </w:numPr>
        <w:spacing w:after="120"/>
        <w:jc w:val="both"/>
        <w:rPr>
          <w:rFonts w:cs="Arial"/>
          <w:szCs w:val="22"/>
        </w:rPr>
      </w:pPr>
      <w:r w:rsidRPr="00D6003C">
        <w:rPr>
          <w:rFonts w:cs="Arial"/>
          <w:szCs w:val="22"/>
        </w:rPr>
        <w:t xml:space="preserve">Kupující je povinen zaplatit prodávajícímu za dodávku celého předmětu plnění této kupní smlouvy uvedeného v článku I odst. 1 kupní cenu ve výši </w:t>
      </w:r>
      <w:r w:rsidR="00B33340" w:rsidRPr="00B33340">
        <w:rPr>
          <w:rFonts w:cs="Arial"/>
          <w:szCs w:val="22"/>
          <w:highlight w:val="yellow"/>
        </w:rPr>
        <w:t>xxxxxxx</w:t>
      </w:r>
      <w:r w:rsidR="00EA0491" w:rsidRPr="00D6003C">
        <w:rPr>
          <w:rFonts w:cs="Arial"/>
          <w:szCs w:val="22"/>
        </w:rPr>
        <w:t xml:space="preserve"> EUR</w:t>
      </w:r>
      <w:r w:rsidRPr="00D6003C">
        <w:rPr>
          <w:rFonts w:cs="Arial"/>
          <w:szCs w:val="22"/>
        </w:rPr>
        <w:t xml:space="preserve"> bez DPH (dále jen „</w:t>
      </w:r>
      <w:r w:rsidRPr="00D6003C">
        <w:rPr>
          <w:rFonts w:cs="Arial"/>
          <w:b/>
          <w:szCs w:val="22"/>
        </w:rPr>
        <w:t>kupní cena</w:t>
      </w:r>
      <w:r w:rsidRPr="00D6003C">
        <w:rPr>
          <w:rFonts w:cs="Arial"/>
          <w:szCs w:val="22"/>
        </w:rPr>
        <w:t>“). Ke kupní ceně bude přičteno DPH ve výši dle obecně závazných právních předpisů ke dni uskutečnění zdanitelného plnění.</w:t>
      </w:r>
    </w:p>
    <w:p w:rsidR="008B4BAB" w:rsidRPr="00D6003C" w:rsidRDefault="008B4BAB" w:rsidP="008B4BAB">
      <w:pPr>
        <w:spacing w:after="120"/>
        <w:ind w:left="283"/>
        <w:jc w:val="both"/>
        <w:rPr>
          <w:rFonts w:cs="Arial"/>
          <w:szCs w:val="22"/>
        </w:rPr>
      </w:pPr>
      <w:r w:rsidRPr="00D6003C">
        <w:rPr>
          <w:rFonts w:cs="Arial"/>
          <w:szCs w:val="22"/>
          <w:lang w:val="en-US" w:bidi="en-US"/>
        </w:rPr>
        <w:t xml:space="preserve">The Buyer shall be obliged to pay the Seller for the delivery of the whole subject of performance hereof given in Article I (1) the purchase price amounting to </w:t>
      </w:r>
      <w:r w:rsidR="00B33340" w:rsidRPr="00B33340">
        <w:rPr>
          <w:rFonts w:cs="Arial"/>
          <w:szCs w:val="22"/>
          <w:highlight w:val="yellow"/>
        </w:rPr>
        <w:t>xxxxxxx</w:t>
      </w:r>
      <w:r w:rsidR="00B33340" w:rsidRPr="00D6003C">
        <w:rPr>
          <w:rFonts w:cs="Arial"/>
          <w:szCs w:val="22"/>
          <w:lang w:val="en-US" w:bidi="en-US"/>
        </w:rPr>
        <w:t xml:space="preserve"> </w:t>
      </w:r>
      <w:r w:rsidR="00EA0491" w:rsidRPr="00D6003C">
        <w:rPr>
          <w:rFonts w:cs="Arial"/>
          <w:szCs w:val="22"/>
          <w:lang w:val="en-US" w:bidi="en-US"/>
        </w:rPr>
        <w:t xml:space="preserve">EUR </w:t>
      </w:r>
      <w:r w:rsidRPr="00D6003C">
        <w:rPr>
          <w:rFonts w:cs="Arial"/>
          <w:szCs w:val="22"/>
          <w:lang w:val="en-US" w:bidi="en-US"/>
        </w:rPr>
        <w:t>without VAT (hereinafter referred to as the “</w:t>
      </w:r>
      <w:r w:rsidRPr="00D6003C">
        <w:rPr>
          <w:rFonts w:cs="Arial"/>
          <w:b/>
          <w:szCs w:val="22"/>
          <w:lang w:val="en-US" w:bidi="en-US"/>
        </w:rPr>
        <w:t>Purchase price</w:t>
      </w:r>
      <w:r w:rsidRPr="00D6003C">
        <w:rPr>
          <w:rFonts w:cs="Arial"/>
          <w:szCs w:val="22"/>
          <w:lang w:val="en-US" w:bidi="en-US"/>
        </w:rPr>
        <w:t>”). The purchase price shall be increased by VAT in the amount based on the generally binding legal regulations as of the date of the chargeable event.</w:t>
      </w:r>
    </w:p>
    <w:p w:rsidR="008B4BAB" w:rsidRPr="00D6003C" w:rsidRDefault="008B4BAB" w:rsidP="008B4BAB">
      <w:pPr>
        <w:spacing w:after="120"/>
        <w:ind w:left="283"/>
        <w:jc w:val="both"/>
        <w:rPr>
          <w:rFonts w:cs="Arial"/>
          <w:szCs w:val="22"/>
        </w:rPr>
      </w:pPr>
    </w:p>
    <w:p w:rsidR="00034CFB" w:rsidRPr="00D6003C" w:rsidRDefault="00034CFB" w:rsidP="00034CFB">
      <w:pPr>
        <w:numPr>
          <w:ilvl w:val="0"/>
          <w:numId w:val="1"/>
        </w:numPr>
        <w:spacing w:after="120"/>
        <w:jc w:val="both"/>
        <w:rPr>
          <w:rFonts w:cs="Arial"/>
          <w:szCs w:val="22"/>
        </w:rPr>
      </w:pPr>
      <w:r w:rsidRPr="00D6003C">
        <w:rPr>
          <w:rFonts w:cs="Arial"/>
          <w:szCs w:val="22"/>
        </w:rPr>
        <w:t>Kupující je povinen zaplatit prodávajícímu kupní cenu uvedenou v odstavci 1 ve čtyřech platbách následovně:</w:t>
      </w:r>
    </w:p>
    <w:p w:rsidR="008B4BAB" w:rsidRPr="00D6003C" w:rsidRDefault="008B4BAB" w:rsidP="008B4BAB">
      <w:pPr>
        <w:spacing w:after="120"/>
        <w:ind w:left="283"/>
        <w:jc w:val="both"/>
        <w:rPr>
          <w:rFonts w:cs="Arial"/>
          <w:szCs w:val="22"/>
        </w:rPr>
      </w:pPr>
      <w:r w:rsidRPr="00D6003C">
        <w:rPr>
          <w:rFonts w:cs="Arial"/>
          <w:szCs w:val="22"/>
          <w:lang w:val="en-US" w:bidi="en-US"/>
        </w:rPr>
        <w:t>The Buyer shall be obliged to pay the Seller the Purchase price given in paragraph 1 in four payments as follows:</w:t>
      </w:r>
    </w:p>
    <w:p w:rsidR="008B4BAB" w:rsidRPr="00D6003C" w:rsidRDefault="008B4BAB" w:rsidP="008B4BAB">
      <w:pPr>
        <w:spacing w:after="120"/>
        <w:ind w:left="283"/>
        <w:jc w:val="both"/>
        <w:rPr>
          <w:rFonts w:cs="Arial"/>
          <w:szCs w:val="22"/>
        </w:rPr>
      </w:pPr>
    </w:p>
    <w:p w:rsidR="00034CFB" w:rsidRPr="00D6003C" w:rsidRDefault="00034CFB" w:rsidP="00034CFB">
      <w:pPr>
        <w:numPr>
          <w:ilvl w:val="0"/>
          <w:numId w:val="7"/>
        </w:numPr>
        <w:tabs>
          <w:tab w:val="clear" w:pos="0"/>
          <w:tab w:val="num" w:pos="426"/>
        </w:tabs>
        <w:spacing w:after="120"/>
        <w:ind w:left="426"/>
        <w:jc w:val="both"/>
        <w:rPr>
          <w:rFonts w:cs="Arial"/>
          <w:szCs w:val="22"/>
        </w:rPr>
      </w:pPr>
      <w:r w:rsidRPr="00D6003C">
        <w:rPr>
          <w:rFonts w:cs="Arial"/>
          <w:szCs w:val="22"/>
        </w:rPr>
        <w:t xml:space="preserve">První zálohovou platbou ve výši 30% </w:t>
      </w:r>
      <w:r w:rsidR="001C1B01" w:rsidRPr="00D6003C">
        <w:rPr>
          <w:rFonts w:cs="Arial"/>
          <w:szCs w:val="22"/>
        </w:rPr>
        <w:t xml:space="preserve">plus DPH </w:t>
      </w:r>
      <w:r w:rsidRPr="00D6003C">
        <w:rPr>
          <w:rFonts w:cs="Arial"/>
          <w:szCs w:val="22"/>
        </w:rPr>
        <w:t xml:space="preserve">z kupní ceny. Tuto platbu provede kupující bezhotovostním převodem ze svého účtu </w:t>
      </w:r>
      <w:r w:rsidR="00BD1312" w:rsidRPr="00D6003C">
        <w:rPr>
          <w:rFonts w:cs="Arial"/>
          <w:szCs w:val="22"/>
        </w:rPr>
        <w:t>na účet prodávajícího, a to do 3</w:t>
      </w:r>
      <w:r w:rsidRPr="00D6003C">
        <w:rPr>
          <w:rFonts w:cs="Arial"/>
          <w:szCs w:val="22"/>
        </w:rPr>
        <w:t xml:space="preserve">0 pracovních dnů ode dne doručení zálohové faktury, která byla vystavena prodávajícím po uzavření této smlouvy, kupujícímu. </w:t>
      </w:r>
    </w:p>
    <w:p w:rsidR="008B4BAB" w:rsidRPr="00D6003C" w:rsidRDefault="008B4BAB" w:rsidP="008B4BAB">
      <w:pPr>
        <w:spacing w:after="120"/>
        <w:ind w:left="426"/>
        <w:jc w:val="both"/>
        <w:rPr>
          <w:rFonts w:cs="Arial"/>
          <w:szCs w:val="22"/>
        </w:rPr>
      </w:pPr>
      <w:r w:rsidRPr="00D6003C">
        <w:rPr>
          <w:rFonts w:cs="Arial"/>
          <w:szCs w:val="22"/>
          <w:lang w:val="en-US" w:bidi="en-US"/>
        </w:rPr>
        <w:t>The first advance payment amounti</w:t>
      </w:r>
      <w:r w:rsidR="00EA0491" w:rsidRPr="00D6003C">
        <w:rPr>
          <w:rFonts w:cs="Arial"/>
          <w:szCs w:val="22"/>
          <w:lang w:val="en-US" w:bidi="en-US"/>
        </w:rPr>
        <w:t xml:space="preserve">ng to 30% </w:t>
      </w:r>
      <w:r w:rsidR="001C1B01" w:rsidRPr="00D6003C">
        <w:rPr>
          <w:rFonts w:cs="Arial"/>
          <w:szCs w:val="22"/>
          <w:lang w:val="en-US" w:bidi="en-US"/>
        </w:rPr>
        <w:t xml:space="preserve">plus VAT </w:t>
      </w:r>
      <w:r w:rsidR="00EA0491" w:rsidRPr="00D6003C">
        <w:rPr>
          <w:rFonts w:cs="Arial"/>
          <w:szCs w:val="22"/>
          <w:lang w:val="en-US" w:bidi="en-US"/>
        </w:rPr>
        <w:t>of the Purchase price</w:t>
      </w:r>
      <w:r w:rsidRPr="00D6003C">
        <w:rPr>
          <w:rFonts w:cs="Arial"/>
          <w:szCs w:val="22"/>
          <w:lang w:val="en-US" w:bidi="en-US"/>
        </w:rPr>
        <w:t xml:space="preserve">. This payment shall be made by the Buyer as a non-cash transfer from its account </w:t>
      </w:r>
      <w:r w:rsidR="00BD1312" w:rsidRPr="00D6003C">
        <w:rPr>
          <w:rFonts w:cs="Arial"/>
          <w:szCs w:val="22"/>
          <w:lang w:val="en-US" w:bidi="en-US"/>
        </w:rPr>
        <w:t>to the Seller’s account within 3</w:t>
      </w:r>
      <w:r w:rsidRPr="00D6003C">
        <w:rPr>
          <w:rFonts w:cs="Arial"/>
          <w:szCs w:val="22"/>
          <w:lang w:val="en-US" w:bidi="en-US"/>
        </w:rPr>
        <w:t xml:space="preserve">0 workdays of the date of the delivery of the advance invoice issued by the Seller upon the conclusion hereof to the Buyer. </w:t>
      </w:r>
    </w:p>
    <w:p w:rsidR="008B4BAB" w:rsidRPr="00D6003C" w:rsidRDefault="008B4BAB" w:rsidP="008B4BAB">
      <w:pPr>
        <w:tabs>
          <w:tab w:val="num" w:pos="426"/>
        </w:tabs>
        <w:spacing w:after="120"/>
        <w:ind w:left="426"/>
        <w:jc w:val="both"/>
        <w:rPr>
          <w:rFonts w:cs="Arial"/>
          <w:szCs w:val="22"/>
        </w:rPr>
      </w:pPr>
    </w:p>
    <w:p w:rsidR="00034CFB" w:rsidRPr="00D6003C" w:rsidRDefault="00034CFB" w:rsidP="00034CFB">
      <w:pPr>
        <w:numPr>
          <w:ilvl w:val="0"/>
          <w:numId w:val="7"/>
        </w:numPr>
        <w:tabs>
          <w:tab w:val="clear" w:pos="0"/>
          <w:tab w:val="num" w:pos="426"/>
        </w:tabs>
        <w:spacing w:after="120"/>
        <w:ind w:left="426"/>
        <w:jc w:val="both"/>
        <w:rPr>
          <w:rFonts w:cs="Arial"/>
          <w:szCs w:val="22"/>
        </w:rPr>
      </w:pPr>
      <w:r w:rsidRPr="00D6003C">
        <w:rPr>
          <w:rFonts w:cs="Arial"/>
          <w:szCs w:val="22"/>
        </w:rPr>
        <w:t xml:space="preserve">Druhou zálohovou platbou ve výši 20% </w:t>
      </w:r>
      <w:r w:rsidR="001C1B01" w:rsidRPr="00D6003C">
        <w:rPr>
          <w:rFonts w:cs="Arial"/>
          <w:szCs w:val="22"/>
        </w:rPr>
        <w:t xml:space="preserve">plus DPH </w:t>
      </w:r>
      <w:r w:rsidRPr="00D6003C">
        <w:rPr>
          <w:rFonts w:cs="Arial"/>
          <w:szCs w:val="22"/>
        </w:rPr>
        <w:t xml:space="preserve">z kupní </w:t>
      </w:r>
      <w:r w:rsidR="00EA0491" w:rsidRPr="00D6003C">
        <w:rPr>
          <w:rFonts w:cs="Arial"/>
          <w:szCs w:val="22"/>
        </w:rPr>
        <w:t>ceny</w:t>
      </w:r>
      <w:r w:rsidRPr="00D6003C">
        <w:rPr>
          <w:rFonts w:cs="Arial"/>
          <w:szCs w:val="22"/>
        </w:rPr>
        <w:t xml:space="preserve"> po </w:t>
      </w:r>
      <w:r w:rsidR="00843134" w:rsidRPr="00D6003C">
        <w:rPr>
          <w:rFonts w:cs="Arial"/>
          <w:szCs w:val="22"/>
        </w:rPr>
        <w:t>dodávce zařízení do sídla kupujícího</w:t>
      </w:r>
      <w:r w:rsidRPr="00D6003C">
        <w:rPr>
          <w:rFonts w:cs="Arial"/>
          <w:szCs w:val="22"/>
        </w:rPr>
        <w:t xml:space="preserve">, což bude stvrzeno podpisem protokolu o </w:t>
      </w:r>
      <w:r w:rsidR="00843134" w:rsidRPr="00D6003C">
        <w:rPr>
          <w:rFonts w:cs="Arial"/>
          <w:szCs w:val="22"/>
        </w:rPr>
        <w:t xml:space="preserve">doručení </w:t>
      </w:r>
      <w:r w:rsidRPr="00D6003C">
        <w:rPr>
          <w:rFonts w:cs="Arial"/>
          <w:szCs w:val="22"/>
        </w:rPr>
        <w:t>oběma smluvními stranami. Tuto platbu provede kupující bezhotovostním převodem ze svého účtu na účet prodávajícího,</w:t>
      </w:r>
      <w:r w:rsidR="00BD1312" w:rsidRPr="00D6003C">
        <w:rPr>
          <w:rFonts w:cs="Arial"/>
          <w:szCs w:val="22"/>
        </w:rPr>
        <w:t xml:space="preserve"> a to do 3</w:t>
      </w:r>
      <w:r w:rsidRPr="00D6003C">
        <w:rPr>
          <w:rFonts w:cs="Arial"/>
          <w:szCs w:val="22"/>
        </w:rPr>
        <w:t>0 pracovních dnů ode dne doručení zálohové faktury vystavené prodávajícím kupujícímu.</w:t>
      </w:r>
    </w:p>
    <w:p w:rsidR="008B4BAB" w:rsidRPr="00D6003C" w:rsidRDefault="008B4BAB" w:rsidP="008B4BAB">
      <w:pPr>
        <w:spacing w:after="120"/>
        <w:ind w:left="426"/>
        <w:jc w:val="both"/>
        <w:rPr>
          <w:rFonts w:cs="Arial"/>
          <w:szCs w:val="22"/>
        </w:rPr>
      </w:pPr>
      <w:r w:rsidRPr="00D6003C">
        <w:rPr>
          <w:rFonts w:cs="Arial"/>
          <w:szCs w:val="22"/>
          <w:lang w:val="en-US" w:bidi="en-US"/>
        </w:rPr>
        <w:t>The second advance payment amounti</w:t>
      </w:r>
      <w:r w:rsidR="00EA0491" w:rsidRPr="00D6003C">
        <w:rPr>
          <w:rFonts w:cs="Arial"/>
          <w:szCs w:val="22"/>
          <w:lang w:val="en-US" w:bidi="en-US"/>
        </w:rPr>
        <w:t>ng to 20%</w:t>
      </w:r>
      <w:r w:rsidR="001C1B01" w:rsidRPr="00D6003C">
        <w:rPr>
          <w:rFonts w:cs="Arial"/>
          <w:szCs w:val="22"/>
          <w:lang w:val="en-US" w:bidi="en-US"/>
        </w:rPr>
        <w:t xml:space="preserve"> </w:t>
      </w:r>
      <w:r w:rsidR="001C1B01" w:rsidRPr="00D6003C">
        <w:rPr>
          <w:rFonts w:cs="Arial"/>
          <w:szCs w:val="22"/>
        </w:rPr>
        <w:t>plus DPH</w:t>
      </w:r>
      <w:r w:rsidR="00EA0491" w:rsidRPr="00D6003C">
        <w:rPr>
          <w:rFonts w:cs="Arial"/>
          <w:szCs w:val="22"/>
          <w:lang w:val="en-US" w:bidi="en-US"/>
        </w:rPr>
        <w:t xml:space="preserve"> of the purchase price</w:t>
      </w:r>
      <w:r w:rsidR="00BD1312" w:rsidRPr="00D6003C">
        <w:rPr>
          <w:rFonts w:cs="Arial"/>
          <w:szCs w:val="22"/>
          <w:lang w:val="en-US" w:bidi="en-US"/>
        </w:rPr>
        <w:t xml:space="preserve"> </w:t>
      </w:r>
      <w:r w:rsidRPr="00D6003C">
        <w:rPr>
          <w:rFonts w:cs="Arial"/>
          <w:szCs w:val="22"/>
          <w:lang w:val="en-US" w:bidi="en-US"/>
        </w:rPr>
        <w:t xml:space="preserve">after the </w:t>
      </w:r>
      <w:r w:rsidR="00843134" w:rsidRPr="00D6003C">
        <w:rPr>
          <w:rFonts w:cs="Arial"/>
          <w:szCs w:val="22"/>
          <w:lang w:val="en-US" w:bidi="en-US"/>
        </w:rPr>
        <w:t>delivery at</w:t>
      </w:r>
      <w:r w:rsidRPr="00D6003C">
        <w:rPr>
          <w:rFonts w:cs="Arial"/>
          <w:szCs w:val="22"/>
          <w:lang w:val="en-US" w:bidi="en-US"/>
        </w:rPr>
        <w:t xml:space="preserve"> </w:t>
      </w:r>
      <w:r w:rsidR="00843134" w:rsidRPr="00D6003C">
        <w:rPr>
          <w:rFonts w:cs="Arial"/>
          <w:szCs w:val="22"/>
          <w:lang w:val="en-US" w:bidi="en-US"/>
        </w:rPr>
        <w:t>Buyer</w:t>
      </w:r>
      <w:r w:rsidRPr="00D6003C">
        <w:rPr>
          <w:rFonts w:cs="Arial"/>
          <w:szCs w:val="22"/>
          <w:lang w:val="en-US" w:bidi="en-US"/>
        </w:rPr>
        <w:t xml:space="preserve">’s premises, which shall be acknowledged by signing the Report </w:t>
      </w:r>
      <w:r w:rsidR="00843134" w:rsidRPr="00D6003C">
        <w:rPr>
          <w:rFonts w:cs="Arial"/>
          <w:szCs w:val="22"/>
          <w:lang w:val="en-US" w:bidi="en-US"/>
        </w:rPr>
        <w:t xml:space="preserve">of Delivery </w:t>
      </w:r>
      <w:r w:rsidRPr="00D6003C">
        <w:rPr>
          <w:rFonts w:cs="Arial"/>
          <w:szCs w:val="22"/>
          <w:lang w:val="en-US" w:bidi="en-US"/>
        </w:rPr>
        <w:t xml:space="preserve">by both parties hereto. This payment shall be made by the Buyer as a non-cash transfer from its account </w:t>
      </w:r>
      <w:r w:rsidR="00BD1312" w:rsidRPr="00D6003C">
        <w:rPr>
          <w:rFonts w:cs="Arial"/>
          <w:szCs w:val="22"/>
          <w:lang w:val="en-US" w:bidi="en-US"/>
        </w:rPr>
        <w:t>to the Seller’s account within 3</w:t>
      </w:r>
      <w:r w:rsidRPr="00D6003C">
        <w:rPr>
          <w:rFonts w:cs="Arial"/>
          <w:szCs w:val="22"/>
          <w:lang w:val="en-US" w:bidi="en-US"/>
        </w:rPr>
        <w:t>0 workdays of the date of the delivery of the advance invoice issued by the Seller to the Buyer.</w:t>
      </w:r>
    </w:p>
    <w:p w:rsidR="008B4BAB" w:rsidRPr="00D6003C" w:rsidRDefault="008B4BAB" w:rsidP="008B4BAB">
      <w:pPr>
        <w:tabs>
          <w:tab w:val="num" w:pos="426"/>
        </w:tabs>
        <w:spacing w:after="120"/>
        <w:ind w:left="426"/>
        <w:jc w:val="both"/>
        <w:rPr>
          <w:rFonts w:cs="Arial"/>
          <w:szCs w:val="22"/>
        </w:rPr>
      </w:pPr>
    </w:p>
    <w:p w:rsidR="00034CFB" w:rsidRPr="00D6003C" w:rsidRDefault="00034CFB" w:rsidP="00034CFB">
      <w:pPr>
        <w:spacing w:after="120"/>
        <w:ind w:left="426"/>
        <w:jc w:val="both"/>
        <w:rPr>
          <w:rFonts w:cs="Arial"/>
          <w:szCs w:val="22"/>
        </w:rPr>
      </w:pPr>
      <w:r w:rsidRPr="00D6003C">
        <w:rPr>
          <w:rFonts w:cs="Arial"/>
          <w:szCs w:val="22"/>
        </w:rPr>
        <w:t xml:space="preserve">c) Třetí zálohovou platbou ve výši 20% </w:t>
      </w:r>
      <w:r w:rsidR="001C1B01" w:rsidRPr="00D6003C">
        <w:rPr>
          <w:rFonts w:cs="Arial"/>
          <w:szCs w:val="22"/>
        </w:rPr>
        <w:t xml:space="preserve">plus DPH </w:t>
      </w:r>
      <w:r w:rsidRPr="00D6003C">
        <w:rPr>
          <w:rFonts w:cs="Arial"/>
          <w:szCs w:val="22"/>
        </w:rPr>
        <w:t xml:space="preserve">z kupní </w:t>
      </w:r>
      <w:r w:rsidR="00EA0491" w:rsidRPr="00D6003C">
        <w:rPr>
          <w:rFonts w:cs="Arial"/>
          <w:szCs w:val="22"/>
        </w:rPr>
        <w:t>ceny</w:t>
      </w:r>
      <w:r w:rsidRPr="00D6003C">
        <w:rPr>
          <w:rFonts w:cs="Arial"/>
          <w:szCs w:val="22"/>
        </w:rPr>
        <w:t xml:space="preserve"> po úspěšné instalaci a uvedení do provozu v sídle kupujícího, tedy po podpisu protokolu o uvedení do provozu. Tuto platbu provede kupující bezhotovostním převodem ze svého účtu na účet prodávajícího, a to do </w:t>
      </w:r>
      <w:r w:rsidR="00BD1312" w:rsidRPr="00D6003C">
        <w:rPr>
          <w:rFonts w:cs="Arial"/>
          <w:szCs w:val="22"/>
        </w:rPr>
        <w:t>3</w:t>
      </w:r>
      <w:r w:rsidRPr="00D6003C">
        <w:rPr>
          <w:rFonts w:cs="Arial"/>
          <w:szCs w:val="22"/>
        </w:rPr>
        <w:t>0 pracovních dnů ode dne doručení zálohové faktury vystavené prodávajícím kupujícímu.</w:t>
      </w:r>
    </w:p>
    <w:p w:rsidR="008B4BAB" w:rsidRPr="00D6003C" w:rsidRDefault="008B4BAB" w:rsidP="008B4BAB">
      <w:pPr>
        <w:spacing w:after="120"/>
        <w:ind w:left="426"/>
        <w:jc w:val="both"/>
        <w:rPr>
          <w:rFonts w:cs="Arial"/>
          <w:szCs w:val="22"/>
        </w:rPr>
      </w:pPr>
      <w:r w:rsidRPr="00D6003C">
        <w:rPr>
          <w:rFonts w:cs="Arial"/>
          <w:szCs w:val="22"/>
          <w:lang w:val="en-US" w:bidi="en-US"/>
        </w:rPr>
        <w:t>The third payment amounting to 20</w:t>
      </w:r>
      <w:r w:rsidR="00EA0491" w:rsidRPr="00D6003C">
        <w:rPr>
          <w:rFonts w:cs="Arial"/>
          <w:szCs w:val="22"/>
          <w:lang w:val="en-US" w:bidi="en-US"/>
        </w:rPr>
        <w:t xml:space="preserve">% </w:t>
      </w:r>
      <w:r w:rsidR="001C1B01" w:rsidRPr="00D6003C">
        <w:rPr>
          <w:rFonts w:cs="Arial"/>
          <w:szCs w:val="22"/>
        </w:rPr>
        <w:t xml:space="preserve">plus VAT </w:t>
      </w:r>
      <w:r w:rsidR="00EA0491" w:rsidRPr="00D6003C">
        <w:rPr>
          <w:rFonts w:cs="Arial"/>
          <w:szCs w:val="22"/>
          <w:lang w:val="en-US" w:bidi="en-US"/>
        </w:rPr>
        <w:t>of the Purchase price</w:t>
      </w:r>
      <w:r w:rsidR="00BD1312" w:rsidRPr="00D6003C">
        <w:rPr>
          <w:rFonts w:cs="Arial"/>
          <w:szCs w:val="22"/>
          <w:lang w:val="en-US" w:bidi="en-US"/>
        </w:rPr>
        <w:t xml:space="preserve"> </w:t>
      </w:r>
      <w:r w:rsidRPr="00D6003C">
        <w:rPr>
          <w:rFonts w:cs="Arial"/>
          <w:szCs w:val="22"/>
          <w:lang w:val="en-US" w:bidi="en-US"/>
        </w:rPr>
        <w:t>after the successful i</w:t>
      </w:r>
      <w:r w:rsidR="00547098" w:rsidRPr="00D6003C">
        <w:rPr>
          <w:rFonts w:cs="Arial"/>
          <w:szCs w:val="22"/>
          <w:lang w:val="en-US" w:bidi="en-US"/>
        </w:rPr>
        <w:t>nstallation and putting into</w:t>
      </w:r>
      <w:r w:rsidRPr="00D6003C">
        <w:rPr>
          <w:rFonts w:cs="Arial"/>
          <w:szCs w:val="22"/>
          <w:lang w:val="en-US" w:bidi="en-US"/>
        </w:rPr>
        <w:t xml:space="preserve"> operation at the Buyer’s premises, namely after signing the Report on putting into operation. This payment shall be made by the Buyer as a non-cash transfer from its account </w:t>
      </w:r>
      <w:r w:rsidR="00BD1312" w:rsidRPr="00D6003C">
        <w:rPr>
          <w:rFonts w:cs="Arial"/>
          <w:szCs w:val="22"/>
          <w:lang w:val="en-US" w:bidi="en-US"/>
        </w:rPr>
        <w:t>to the Seller’s account within 3</w:t>
      </w:r>
      <w:r w:rsidRPr="00D6003C">
        <w:rPr>
          <w:rFonts w:cs="Arial"/>
          <w:szCs w:val="22"/>
          <w:lang w:val="en-US" w:bidi="en-US"/>
        </w:rPr>
        <w:t>0 workdays of the date of the delivery of the advance invoice issued by the Seller to the Buyer.</w:t>
      </w:r>
    </w:p>
    <w:p w:rsidR="008B4BAB" w:rsidRPr="00D6003C" w:rsidRDefault="008B4BAB" w:rsidP="00034CFB">
      <w:pPr>
        <w:spacing w:after="120"/>
        <w:ind w:left="426"/>
        <w:jc w:val="both"/>
        <w:rPr>
          <w:rFonts w:cs="Arial"/>
          <w:szCs w:val="22"/>
        </w:rPr>
      </w:pPr>
    </w:p>
    <w:p w:rsidR="008B4BAB" w:rsidRPr="00D6003C" w:rsidRDefault="008B4BAB" w:rsidP="00034CFB">
      <w:pPr>
        <w:spacing w:after="120"/>
        <w:ind w:left="426"/>
        <w:jc w:val="both"/>
        <w:rPr>
          <w:rFonts w:cs="Arial"/>
          <w:szCs w:val="22"/>
        </w:rPr>
      </w:pPr>
    </w:p>
    <w:p w:rsidR="00034CFB" w:rsidRPr="00D6003C" w:rsidRDefault="00034CFB" w:rsidP="00034CFB">
      <w:pPr>
        <w:spacing w:after="120"/>
        <w:ind w:left="426"/>
        <w:jc w:val="both"/>
        <w:rPr>
          <w:rFonts w:cs="Arial"/>
          <w:szCs w:val="22"/>
        </w:rPr>
      </w:pPr>
      <w:r w:rsidRPr="00D6003C">
        <w:rPr>
          <w:rFonts w:cs="Arial"/>
          <w:szCs w:val="22"/>
        </w:rPr>
        <w:t>d) Čtvrtou část kupní ceny v</w:t>
      </w:r>
      <w:r w:rsidR="00EA0491" w:rsidRPr="00D6003C">
        <w:rPr>
          <w:rFonts w:cs="Arial"/>
          <w:szCs w:val="22"/>
        </w:rPr>
        <w:t>e výši 30%</w:t>
      </w:r>
      <w:r w:rsidR="001C1B01" w:rsidRPr="00D6003C">
        <w:rPr>
          <w:rFonts w:cs="Arial"/>
          <w:szCs w:val="22"/>
        </w:rPr>
        <w:t xml:space="preserve"> plus DPH</w:t>
      </w:r>
      <w:r w:rsidR="00EA0491" w:rsidRPr="00D6003C">
        <w:rPr>
          <w:rFonts w:cs="Arial"/>
          <w:szCs w:val="22"/>
        </w:rPr>
        <w:t xml:space="preserve"> z kupní ceny</w:t>
      </w:r>
      <w:r w:rsidRPr="00D6003C">
        <w:rPr>
          <w:rFonts w:cs="Arial"/>
          <w:szCs w:val="22"/>
        </w:rPr>
        <w:t xml:space="preserve"> </w:t>
      </w:r>
      <w:r w:rsidR="00843134" w:rsidRPr="00D6003C">
        <w:rPr>
          <w:rFonts w:cs="Arial"/>
          <w:szCs w:val="22"/>
        </w:rPr>
        <w:t xml:space="preserve">maximálně </w:t>
      </w:r>
      <w:r w:rsidRPr="00D6003C">
        <w:rPr>
          <w:rFonts w:cs="Arial"/>
          <w:szCs w:val="22"/>
        </w:rPr>
        <w:t>1 rok po podpisu protokolu o uvedení do</w:t>
      </w:r>
      <w:r w:rsidR="00843134" w:rsidRPr="00D6003C">
        <w:rPr>
          <w:rFonts w:cs="Arial"/>
          <w:szCs w:val="22"/>
        </w:rPr>
        <w:t xml:space="preserve"> řádného trvalého</w:t>
      </w:r>
      <w:r w:rsidRPr="00D6003C">
        <w:rPr>
          <w:rFonts w:cs="Arial"/>
          <w:szCs w:val="22"/>
        </w:rPr>
        <w:t xml:space="preserve"> provozu oběma smluvními stranami (tedy </w:t>
      </w:r>
      <w:r w:rsidR="00843134" w:rsidRPr="00D6003C">
        <w:rPr>
          <w:rFonts w:cs="Arial"/>
          <w:szCs w:val="22"/>
        </w:rPr>
        <w:t>nejdéle</w:t>
      </w:r>
      <w:r w:rsidRPr="00D6003C">
        <w:rPr>
          <w:rFonts w:cs="Arial"/>
          <w:szCs w:val="22"/>
        </w:rPr>
        <w:t xml:space="preserve"> </w:t>
      </w:r>
      <w:r w:rsidR="00B33340" w:rsidRPr="00D6003C">
        <w:rPr>
          <w:rFonts w:cs="Arial"/>
          <w:szCs w:val="22"/>
        </w:rPr>
        <w:t>30. 6. 2019</w:t>
      </w:r>
      <w:r w:rsidRPr="00D6003C">
        <w:rPr>
          <w:rFonts w:cs="Arial"/>
          <w:szCs w:val="22"/>
        </w:rPr>
        <w:t>), kdy prodávajícímu vzniká nárok na úhradu kupní ceny.</w:t>
      </w:r>
      <w:r w:rsidR="00BF5C3F" w:rsidRPr="00D6003C">
        <w:rPr>
          <w:rFonts w:cs="Arial"/>
          <w:szCs w:val="22"/>
        </w:rPr>
        <w:t xml:space="preserve"> Přesné datum čtvrté platby kupní ceny podléhá vzájemnému jednání obou stran, které se uskuteční v </w:t>
      </w:r>
      <w:r w:rsidR="008E3A51" w:rsidRPr="00D6003C">
        <w:rPr>
          <w:rFonts w:cs="Arial"/>
          <w:szCs w:val="22"/>
        </w:rPr>
        <w:t>9</w:t>
      </w:r>
      <w:r w:rsidR="00BF5C3F" w:rsidRPr="00D6003C">
        <w:rPr>
          <w:rFonts w:cs="Arial"/>
          <w:szCs w:val="22"/>
        </w:rPr>
        <w:t>. měsíci roku 2018. T</w:t>
      </w:r>
      <w:r w:rsidRPr="00D6003C">
        <w:rPr>
          <w:rFonts w:cs="Arial"/>
          <w:szCs w:val="22"/>
        </w:rPr>
        <w:t xml:space="preserve">uto platbu provede kupující bezhotovostním převodem ze svého účtu na účet prodávajícího, a to do </w:t>
      </w:r>
      <w:r w:rsidR="00BD1312" w:rsidRPr="00D6003C">
        <w:rPr>
          <w:rFonts w:cs="Arial"/>
          <w:szCs w:val="22"/>
        </w:rPr>
        <w:t>3</w:t>
      </w:r>
      <w:r w:rsidRPr="00D6003C">
        <w:rPr>
          <w:rFonts w:cs="Arial"/>
          <w:szCs w:val="22"/>
        </w:rPr>
        <w:t>0 pracovních dnů ode dne doručení konečné faktury vystavené prodávajícím kupujícímu.</w:t>
      </w:r>
    </w:p>
    <w:p w:rsidR="008B4BAB" w:rsidRPr="00D6003C" w:rsidRDefault="008B4BAB" w:rsidP="008B4BAB">
      <w:pPr>
        <w:spacing w:after="120"/>
        <w:ind w:left="426"/>
        <w:jc w:val="both"/>
        <w:rPr>
          <w:rFonts w:cs="Arial"/>
          <w:szCs w:val="22"/>
        </w:rPr>
      </w:pPr>
      <w:r w:rsidRPr="00D6003C">
        <w:rPr>
          <w:rFonts w:cs="Arial"/>
          <w:szCs w:val="22"/>
          <w:lang w:val="en-US" w:bidi="en-US"/>
        </w:rPr>
        <w:t xml:space="preserve">The fourth part of the Purchase price amounting to 30% </w:t>
      </w:r>
      <w:r w:rsidR="001C1B01" w:rsidRPr="00D6003C">
        <w:rPr>
          <w:rFonts w:cs="Arial"/>
          <w:szCs w:val="22"/>
          <w:lang w:val="en-US" w:bidi="en-US"/>
        </w:rPr>
        <w:t xml:space="preserve">plus VAT </w:t>
      </w:r>
      <w:r w:rsidRPr="00D6003C">
        <w:rPr>
          <w:rFonts w:cs="Arial"/>
          <w:szCs w:val="22"/>
          <w:lang w:val="en-US" w:bidi="en-US"/>
        </w:rPr>
        <w:t xml:space="preserve">of the Purchase </w:t>
      </w:r>
      <w:r w:rsidR="00EA0491" w:rsidRPr="00D6003C">
        <w:rPr>
          <w:rFonts w:cs="Arial"/>
          <w:szCs w:val="22"/>
          <w:lang w:val="en-US" w:bidi="en-US"/>
        </w:rPr>
        <w:t>price</w:t>
      </w:r>
      <w:r w:rsidR="00BD1312" w:rsidRPr="00D6003C">
        <w:rPr>
          <w:rFonts w:cs="Arial"/>
          <w:szCs w:val="22"/>
          <w:lang w:val="en-US" w:bidi="en-US"/>
        </w:rPr>
        <w:t xml:space="preserve"> </w:t>
      </w:r>
      <w:r w:rsidR="00A2555C" w:rsidRPr="00D6003C">
        <w:rPr>
          <w:rFonts w:cs="Arial"/>
          <w:szCs w:val="22"/>
          <w:lang w:val="en-US" w:bidi="en-US"/>
        </w:rPr>
        <w:t>will be invoiced by the Seller at the latest by January 1, 2019.</w:t>
      </w:r>
      <w:r w:rsidR="008E3A51" w:rsidRPr="00D6003C">
        <w:rPr>
          <w:rFonts w:cs="Arial"/>
          <w:szCs w:val="22"/>
          <w:lang w:val="en-US" w:bidi="en-US"/>
        </w:rPr>
        <w:t xml:space="preserve"> </w:t>
      </w:r>
      <w:r w:rsidRPr="00D6003C">
        <w:rPr>
          <w:rFonts w:cs="Arial"/>
          <w:szCs w:val="22"/>
          <w:lang w:val="en-US" w:bidi="en-US"/>
        </w:rPr>
        <w:t>This payment shall be made by the Buyer as a non-cash transfer from its account to the Seller</w:t>
      </w:r>
      <w:r w:rsidR="00BD1312" w:rsidRPr="00D6003C">
        <w:rPr>
          <w:rFonts w:cs="Arial"/>
          <w:szCs w:val="22"/>
          <w:lang w:val="en-US" w:bidi="en-US"/>
        </w:rPr>
        <w:t>’s account within 3</w:t>
      </w:r>
      <w:r w:rsidRPr="00D6003C">
        <w:rPr>
          <w:rFonts w:cs="Arial"/>
          <w:szCs w:val="22"/>
          <w:lang w:val="en-US" w:bidi="en-US"/>
        </w:rPr>
        <w:t>0 workdays of the date of the delivery of the final invoice issued by the Seller to the Buyer.</w:t>
      </w:r>
    </w:p>
    <w:p w:rsidR="008B4BAB" w:rsidRPr="00D6003C" w:rsidRDefault="008B4BAB" w:rsidP="00034CFB">
      <w:pPr>
        <w:spacing w:after="120"/>
        <w:ind w:left="426"/>
        <w:jc w:val="both"/>
        <w:rPr>
          <w:rFonts w:cs="Arial"/>
          <w:szCs w:val="22"/>
        </w:rPr>
      </w:pPr>
    </w:p>
    <w:p w:rsidR="00034CFB" w:rsidRPr="00D6003C" w:rsidRDefault="00034CFB" w:rsidP="00034CFB">
      <w:pPr>
        <w:numPr>
          <w:ilvl w:val="0"/>
          <w:numId w:val="1"/>
        </w:numPr>
        <w:spacing w:after="120"/>
        <w:jc w:val="both"/>
        <w:rPr>
          <w:rFonts w:cs="Arial"/>
          <w:szCs w:val="22"/>
        </w:rPr>
      </w:pPr>
      <w:r w:rsidRPr="00D6003C">
        <w:rPr>
          <w:rFonts w:cs="Arial"/>
          <w:szCs w:val="22"/>
        </w:rPr>
        <w:t xml:space="preserve">K daňovému dokladu </w:t>
      </w:r>
      <w:r w:rsidR="00843134" w:rsidRPr="00D6003C">
        <w:rPr>
          <w:rFonts w:cs="Arial"/>
          <w:szCs w:val="22"/>
        </w:rPr>
        <w:t>vystave</w:t>
      </w:r>
      <w:r w:rsidRPr="00D6003C">
        <w:rPr>
          <w:rFonts w:cs="Arial"/>
          <w:szCs w:val="22"/>
        </w:rPr>
        <w:t>nému podle čl. IV odst. 2 písm. c) této smlouvy je prodávající povinen připojit protokol o uvedení do provozu potvrzený prodávajícím a kupujícím a dodací list.</w:t>
      </w:r>
    </w:p>
    <w:p w:rsidR="008B4BAB" w:rsidRPr="00D6003C" w:rsidRDefault="008B4BAB" w:rsidP="008B4BAB">
      <w:pPr>
        <w:spacing w:after="120"/>
        <w:ind w:left="283"/>
        <w:jc w:val="both"/>
        <w:rPr>
          <w:rFonts w:cs="Arial"/>
          <w:szCs w:val="22"/>
        </w:rPr>
      </w:pPr>
      <w:r w:rsidRPr="00D6003C">
        <w:rPr>
          <w:rFonts w:cs="Arial"/>
          <w:szCs w:val="22"/>
          <w:lang w:val="en-US" w:bidi="en-US"/>
        </w:rPr>
        <w:t>Pursuant to Article IV (2) (c) hereof, the Seller shall be obliged to attach the Report on putting into operation signed by the Seller and the Buyer and the delivery note to the tax document.</w:t>
      </w:r>
    </w:p>
    <w:p w:rsidR="008B4BAB" w:rsidRPr="00D6003C" w:rsidRDefault="008B4BAB" w:rsidP="008B4BAB">
      <w:pPr>
        <w:spacing w:after="120"/>
        <w:ind w:left="283"/>
        <w:jc w:val="both"/>
        <w:rPr>
          <w:rFonts w:cs="Arial"/>
          <w:szCs w:val="22"/>
        </w:rPr>
      </w:pPr>
    </w:p>
    <w:p w:rsidR="00034CFB" w:rsidRPr="00D6003C" w:rsidRDefault="00034CFB" w:rsidP="00034CFB">
      <w:pPr>
        <w:spacing w:after="120"/>
        <w:ind w:left="426"/>
        <w:jc w:val="both"/>
        <w:rPr>
          <w:rFonts w:cs="Arial"/>
          <w:szCs w:val="22"/>
        </w:rPr>
      </w:pPr>
      <w:r w:rsidRPr="00D6003C">
        <w:rPr>
          <w:rFonts w:cs="Arial"/>
          <w:szCs w:val="22"/>
        </w:rPr>
        <w:t>Protokol o uvedení do provozu a dodací list musí obsahovat přesnou specifikaci věci - předmětu plnění této kupní smlouvy, zejména výčet všech částí dodávky movitých věcí s uvedením počtu kusů, výrobní čísla dodané věci nebo jinou, ale výstižnou a jednoznačnou identifikaci.</w:t>
      </w:r>
    </w:p>
    <w:p w:rsidR="008B4BAB" w:rsidRPr="00D6003C" w:rsidRDefault="008B4BAB" w:rsidP="008B4BAB">
      <w:pPr>
        <w:spacing w:after="120"/>
        <w:ind w:left="426"/>
        <w:jc w:val="both"/>
        <w:rPr>
          <w:rFonts w:cs="Arial"/>
          <w:szCs w:val="22"/>
        </w:rPr>
      </w:pPr>
      <w:r w:rsidRPr="00D6003C">
        <w:rPr>
          <w:rFonts w:cs="Arial"/>
          <w:szCs w:val="22"/>
          <w:lang w:val="en-US" w:bidi="en-US"/>
        </w:rPr>
        <w:t>The Report on putting into operation as well as the delivery note shall contain the exact specification of the Thing - the subject of performance hereof, in particular a list of all the parts of the delivery of movable things including the specification of the number of pieces, serial numbers of the delivered thing or another, but concise and definite, identification.</w:t>
      </w:r>
    </w:p>
    <w:p w:rsidR="008B4BAB" w:rsidRPr="00D6003C" w:rsidRDefault="008B4BAB" w:rsidP="00034CFB">
      <w:pPr>
        <w:spacing w:after="120"/>
        <w:ind w:left="426"/>
        <w:jc w:val="both"/>
        <w:rPr>
          <w:rFonts w:cs="Arial"/>
          <w:szCs w:val="22"/>
        </w:rPr>
      </w:pPr>
    </w:p>
    <w:p w:rsidR="00034CFB" w:rsidRPr="00D6003C" w:rsidRDefault="00034CFB" w:rsidP="00034CFB">
      <w:pPr>
        <w:spacing w:after="120"/>
        <w:ind w:left="426"/>
        <w:jc w:val="both"/>
        <w:rPr>
          <w:rFonts w:cs="Arial"/>
          <w:szCs w:val="22"/>
        </w:rPr>
      </w:pPr>
      <w:r w:rsidRPr="00D6003C">
        <w:rPr>
          <w:rFonts w:cs="Arial"/>
          <w:szCs w:val="22"/>
        </w:rPr>
        <w:t xml:space="preserve">Nebude-li daňový doklad obsahovat náležitosti či údaje stanovené obecně závaznými právními předpisy a touto smlouvou nebo v něm nebudou správně uvedené údaje, je kupující oprávněn jej vrátit ve lhůtě 10 dnů od jeho doručení ze strany prodávajícího. V takovém případě se přeruší běh lhůty splatnosti a nová lhůta začne běžet doručením opraveného daňového dokladu. </w:t>
      </w:r>
    </w:p>
    <w:p w:rsidR="008B4BAB" w:rsidRPr="00D6003C" w:rsidRDefault="008B4BAB" w:rsidP="008B4BAB">
      <w:pPr>
        <w:spacing w:after="120"/>
        <w:ind w:left="426"/>
        <w:jc w:val="both"/>
        <w:rPr>
          <w:rFonts w:cs="Arial"/>
          <w:szCs w:val="22"/>
        </w:rPr>
      </w:pPr>
      <w:r w:rsidRPr="00D6003C">
        <w:rPr>
          <w:rFonts w:cs="Arial"/>
          <w:szCs w:val="22"/>
          <w:lang w:val="en-US" w:bidi="en-US"/>
        </w:rPr>
        <w:t xml:space="preserve">If the tax document does not contain the requisites or data stipulated by generally binding legal regulations and this Contract or if the data given therein are not correct, the Buyer shall be entitled to return it within 10 days of its delivery by the Seller. In such case the course of maturity period shall be suspended and a new period shall start running upon the delivery of a corrected tax document. </w:t>
      </w:r>
    </w:p>
    <w:p w:rsidR="008B4BAB" w:rsidRPr="00D6003C" w:rsidRDefault="008B4BAB" w:rsidP="00034CFB">
      <w:pPr>
        <w:spacing w:after="120"/>
        <w:ind w:left="426"/>
        <w:jc w:val="both"/>
        <w:rPr>
          <w:rFonts w:cs="Arial"/>
          <w:szCs w:val="22"/>
        </w:rPr>
      </w:pPr>
    </w:p>
    <w:p w:rsidR="00034CFB" w:rsidRPr="00D6003C" w:rsidRDefault="00034CFB" w:rsidP="00034CFB">
      <w:pPr>
        <w:pStyle w:val="Nadpis2"/>
        <w:rPr>
          <w:rFonts w:cs="Arial"/>
          <w:sz w:val="22"/>
          <w:szCs w:val="22"/>
        </w:rPr>
      </w:pPr>
      <w:r w:rsidRPr="00D6003C">
        <w:rPr>
          <w:rFonts w:cs="Arial"/>
          <w:sz w:val="22"/>
          <w:szCs w:val="22"/>
          <w:u w:val="none"/>
        </w:rPr>
        <w:t>v.</w:t>
      </w:r>
      <w:r w:rsidRPr="00D6003C">
        <w:rPr>
          <w:rFonts w:cs="Arial"/>
          <w:sz w:val="22"/>
          <w:szCs w:val="22"/>
        </w:rPr>
        <w:br/>
        <w:t>ZÁRUKA, reklamace</w:t>
      </w:r>
    </w:p>
    <w:p w:rsidR="008B4BAB" w:rsidRPr="00D6003C" w:rsidRDefault="008B4BAB" w:rsidP="008B4BAB">
      <w:pPr>
        <w:pStyle w:val="Nadpis2"/>
        <w:rPr>
          <w:rFonts w:cs="Arial"/>
          <w:sz w:val="22"/>
          <w:szCs w:val="22"/>
        </w:rPr>
      </w:pPr>
      <w:r w:rsidRPr="00D6003C">
        <w:rPr>
          <w:rFonts w:cs="Arial"/>
          <w:sz w:val="22"/>
          <w:szCs w:val="22"/>
          <w:lang w:val="en-US" w:bidi="en-US"/>
        </w:rPr>
        <w:t>WARRANTY, COMPLAINTS</w:t>
      </w:r>
    </w:p>
    <w:p w:rsidR="008B4BAB" w:rsidRPr="00D6003C" w:rsidRDefault="008B4BAB" w:rsidP="008B4BAB"/>
    <w:p w:rsidR="00034CFB" w:rsidRPr="00D6003C" w:rsidRDefault="00034CFB" w:rsidP="00034CFB">
      <w:pPr>
        <w:numPr>
          <w:ilvl w:val="0"/>
          <w:numId w:val="5"/>
        </w:numPr>
        <w:spacing w:after="120"/>
        <w:jc w:val="both"/>
        <w:rPr>
          <w:rFonts w:cs="Arial"/>
          <w:szCs w:val="22"/>
        </w:rPr>
      </w:pPr>
      <w:r w:rsidRPr="00D6003C">
        <w:rPr>
          <w:rFonts w:cs="Arial"/>
          <w:szCs w:val="22"/>
        </w:rPr>
        <w:t xml:space="preserve">Prodávající poskytuje kupujícímu záruku za jakost věci podle § 2113 a násl. OZ po dobu </w:t>
      </w:r>
      <w:r w:rsidR="002A2300" w:rsidRPr="00D6003C">
        <w:rPr>
          <w:rFonts w:cs="Arial"/>
          <w:szCs w:val="22"/>
        </w:rPr>
        <w:t xml:space="preserve">maximálně </w:t>
      </w:r>
      <w:r w:rsidRPr="00D6003C">
        <w:rPr>
          <w:rFonts w:cs="Arial"/>
          <w:szCs w:val="22"/>
        </w:rPr>
        <w:t xml:space="preserve">36 měsíců od podpisu protokolu o uvedení do </w:t>
      </w:r>
      <w:r w:rsidR="002A2300" w:rsidRPr="00D6003C">
        <w:rPr>
          <w:rFonts w:cs="Arial"/>
          <w:szCs w:val="22"/>
        </w:rPr>
        <w:t xml:space="preserve">řádného trvalého </w:t>
      </w:r>
      <w:r w:rsidRPr="00D6003C">
        <w:rPr>
          <w:rFonts w:cs="Arial"/>
          <w:szCs w:val="22"/>
        </w:rPr>
        <w:t xml:space="preserve">provozu oběma smluvními stranami, maximálně potom 20.250 strojových hodin. Po tuto dobu musí mít věc </w:t>
      </w:r>
      <w:r w:rsidRPr="00D6003C">
        <w:t>vlastnosti uvedené v technické specifikaci a průvodní dokumentaci a v platných právních normách.</w:t>
      </w:r>
      <w:r w:rsidRPr="00D6003C">
        <w:rPr>
          <w:rFonts w:cs="Arial"/>
          <w:szCs w:val="22"/>
        </w:rPr>
        <w:t xml:space="preserve"> Zákonná odpovědnost prodávajícího za vady zboží tím není dotčena. Záruční doba pro věc, kterou prodávající v rámci záruční odpovědnosti dodá jako náhradní za věc vadnou, začíná běžet od počátku ve sjednaném rozsahu od okamžiku, kdy bude tato věc dodána kupujícímu.</w:t>
      </w:r>
      <w:r w:rsidR="002A2300" w:rsidRPr="00D6003C">
        <w:rPr>
          <w:rFonts w:cs="Arial"/>
          <w:szCs w:val="22"/>
        </w:rPr>
        <w:t xml:space="preserve"> Na katalogové nakupované komponenty, které nevyrábí sám prodávající, je stanovena záruka 12 měsíců. Prodávající je povinen předložit kupujícímu seznam všech těchto katalogových nakupovaných náhradních dílů spolu s dodávkou díla.</w:t>
      </w:r>
    </w:p>
    <w:p w:rsidR="008B4BAB" w:rsidRPr="00D6003C" w:rsidRDefault="008B4BAB" w:rsidP="008B4BAB">
      <w:pPr>
        <w:spacing w:after="120"/>
        <w:ind w:left="283"/>
        <w:jc w:val="both"/>
        <w:rPr>
          <w:rFonts w:cs="Arial"/>
          <w:szCs w:val="22"/>
        </w:rPr>
      </w:pPr>
      <w:r w:rsidRPr="00D6003C">
        <w:rPr>
          <w:rFonts w:cs="Arial"/>
          <w:szCs w:val="22"/>
          <w:lang w:val="en-US" w:bidi="en-US"/>
        </w:rPr>
        <w:t xml:space="preserve">The Seller shall provide the Buyer with a warranty on the quality of the Thing under Section 2113 et seq. of the CC for the period of </w:t>
      </w:r>
      <w:r w:rsidR="002A2300" w:rsidRPr="00D6003C">
        <w:rPr>
          <w:rFonts w:cs="Arial"/>
          <w:szCs w:val="22"/>
          <w:lang w:val="en-US" w:bidi="en-US"/>
        </w:rPr>
        <w:t xml:space="preserve">maximum </w:t>
      </w:r>
      <w:r w:rsidRPr="00D6003C">
        <w:rPr>
          <w:rFonts w:cs="Arial"/>
          <w:szCs w:val="22"/>
          <w:lang w:val="en-US" w:bidi="en-US"/>
        </w:rPr>
        <w:t xml:space="preserve">36 months from the date when the Report on putting into </w:t>
      </w:r>
      <w:r w:rsidR="002A2300" w:rsidRPr="00D6003C">
        <w:rPr>
          <w:rFonts w:cs="Arial"/>
          <w:szCs w:val="22"/>
          <w:lang w:val="en-US" w:bidi="en-US"/>
        </w:rPr>
        <w:t xml:space="preserve">permanent </w:t>
      </w:r>
      <w:r w:rsidRPr="00D6003C">
        <w:rPr>
          <w:rFonts w:cs="Arial"/>
          <w:szCs w:val="22"/>
          <w:lang w:val="en-US" w:bidi="en-US"/>
        </w:rPr>
        <w:t>operation is signed by both partie</w:t>
      </w:r>
      <w:r w:rsidR="002A2300" w:rsidRPr="00D6003C">
        <w:rPr>
          <w:rFonts w:cs="Arial"/>
          <w:szCs w:val="22"/>
          <w:lang w:val="en-US" w:bidi="en-US"/>
        </w:rPr>
        <w:t>s hereto, but no more than 20,25</w:t>
      </w:r>
      <w:r w:rsidRPr="00D6003C">
        <w:rPr>
          <w:rFonts w:cs="Arial"/>
          <w:szCs w:val="22"/>
          <w:lang w:val="en-US" w:bidi="en-US"/>
        </w:rPr>
        <w:t xml:space="preserve">0 machine hours. During such period the Thing </w:t>
      </w:r>
      <w:r w:rsidRPr="00D6003C">
        <w:rPr>
          <w:lang w:val="en-US" w:bidi="en-US"/>
        </w:rPr>
        <w:t>shall have the features described in the technical specification and in the accompanying documentation as well as in valid legal standards.</w:t>
      </w:r>
      <w:r w:rsidRPr="00D6003C">
        <w:rPr>
          <w:rFonts w:cs="Arial"/>
          <w:szCs w:val="22"/>
          <w:lang w:val="en-US" w:bidi="en-US"/>
        </w:rPr>
        <w:t xml:space="preserve"> The statutory liability of the Seller for the defects of the goods shall not be affected thereby. The warranty period for the thing which the Seller supplies as a replacement for the defective thing within the warranty liability shall start running at the moment of the delivery of such thing to the Buyer.</w:t>
      </w:r>
      <w:r w:rsidR="002A2300" w:rsidRPr="00D6003C">
        <w:rPr>
          <w:rFonts w:cs="Arial"/>
          <w:szCs w:val="22"/>
          <w:lang w:val="en-US" w:bidi="en-US"/>
        </w:rPr>
        <w:t xml:space="preserve"> For catalogue purchased components that are not produced by the Seller, the warranty is 12 months. The Seller shall provide the list of those catalogue purchased components together with delivery of the Thing.</w:t>
      </w:r>
    </w:p>
    <w:p w:rsidR="008B4BAB" w:rsidRPr="00D6003C" w:rsidRDefault="008B4BAB" w:rsidP="008B4BAB">
      <w:pPr>
        <w:spacing w:after="120"/>
        <w:ind w:left="283"/>
        <w:jc w:val="both"/>
        <w:rPr>
          <w:rFonts w:cs="Arial"/>
          <w:szCs w:val="22"/>
        </w:rPr>
      </w:pPr>
    </w:p>
    <w:p w:rsidR="00034CFB" w:rsidRPr="00D6003C" w:rsidRDefault="00034CFB" w:rsidP="00034CFB">
      <w:pPr>
        <w:numPr>
          <w:ilvl w:val="0"/>
          <w:numId w:val="5"/>
        </w:numPr>
        <w:spacing w:after="120"/>
        <w:jc w:val="both"/>
        <w:rPr>
          <w:rFonts w:cs="Arial"/>
          <w:szCs w:val="22"/>
        </w:rPr>
      </w:pPr>
      <w:r w:rsidRPr="00D6003C">
        <w:rPr>
          <w:rFonts w:cs="Arial"/>
          <w:szCs w:val="22"/>
        </w:rPr>
        <w:t xml:space="preserve">Prodávající odpovídá kupujícímu za veškeré vady dodané věci v souladu s § 2099 až § 2112 OZ. </w:t>
      </w:r>
    </w:p>
    <w:p w:rsidR="008B4BAB" w:rsidRPr="00D6003C" w:rsidRDefault="008B4BAB" w:rsidP="008B4BAB">
      <w:pPr>
        <w:spacing w:after="120"/>
        <w:ind w:left="283"/>
        <w:jc w:val="both"/>
        <w:rPr>
          <w:rFonts w:cs="Arial"/>
          <w:szCs w:val="22"/>
        </w:rPr>
      </w:pPr>
      <w:r w:rsidRPr="00D6003C">
        <w:rPr>
          <w:rFonts w:cs="Arial"/>
          <w:szCs w:val="22"/>
          <w:lang w:val="en-US" w:bidi="en-US"/>
        </w:rPr>
        <w:t xml:space="preserve">The Seller shall be liable to the Buyer for all defects of the delivered thing in accordance with Sections 2099 - 2112 of the CC. </w:t>
      </w:r>
    </w:p>
    <w:p w:rsidR="008B4BAB" w:rsidRPr="00D6003C" w:rsidRDefault="008B4BAB" w:rsidP="008B4BAB">
      <w:pPr>
        <w:spacing w:after="120"/>
        <w:ind w:left="283"/>
        <w:jc w:val="both"/>
        <w:rPr>
          <w:rFonts w:cs="Arial"/>
          <w:szCs w:val="22"/>
        </w:rPr>
      </w:pPr>
    </w:p>
    <w:p w:rsidR="00034CFB" w:rsidRPr="00D6003C" w:rsidRDefault="00034CFB" w:rsidP="00034CFB">
      <w:pPr>
        <w:numPr>
          <w:ilvl w:val="0"/>
          <w:numId w:val="5"/>
        </w:numPr>
        <w:spacing w:after="120"/>
        <w:jc w:val="both"/>
        <w:rPr>
          <w:rFonts w:cs="Arial"/>
          <w:szCs w:val="22"/>
        </w:rPr>
      </w:pPr>
      <w:r w:rsidRPr="00D6003C">
        <w:rPr>
          <w:rFonts w:cs="Arial"/>
          <w:szCs w:val="22"/>
        </w:rPr>
        <w:t xml:space="preserve">Při uplatnění reklamací provede prodávající neprodleně všechna nutná šetření a co nejrychleji, nejdéle do 12 hodin od obdržení reklamace kupujícího, informuje kupujícího o příčinách a opatřeních vedoucích k vyřízení těchto reklamací. Prodávající bude také tehdy, pokud je příčina reklamací mezi stranami sporná, neomezeně spolupůsobit na vyjasnění příčin reklamací. </w:t>
      </w:r>
    </w:p>
    <w:p w:rsidR="008B4BAB" w:rsidRPr="00D6003C" w:rsidRDefault="008B4BAB" w:rsidP="008B4BAB">
      <w:pPr>
        <w:spacing w:after="120"/>
        <w:ind w:left="283"/>
        <w:jc w:val="both"/>
        <w:rPr>
          <w:rFonts w:cs="Arial"/>
          <w:szCs w:val="22"/>
        </w:rPr>
      </w:pPr>
      <w:r w:rsidRPr="00D6003C">
        <w:rPr>
          <w:rFonts w:cs="Arial"/>
          <w:szCs w:val="22"/>
          <w:lang w:val="en-US" w:bidi="en-US"/>
        </w:rPr>
        <w:t xml:space="preserve">In the event of a complaint the Seller shall promptly perform all the necessary investigations and as soon as possible, no later than 12 hours from the receipt of the Buyer’s complaint, shall notify the Buyer of the causes of and measures taken to settle such complaint. The Seller shall also interact towards the clarification of the causes of the complaint if a cause of the complaint is disputed. </w:t>
      </w:r>
    </w:p>
    <w:p w:rsidR="008B4BAB" w:rsidRPr="00D6003C" w:rsidRDefault="008B4BAB" w:rsidP="008B4BAB">
      <w:pPr>
        <w:spacing w:after="120"/>
        <w:ind w:left="283"/>
        <w:jc w:val="both"/>
        <w:rPr>
          <w:rFonts w:cs="Arial"/>
          <w:szCs w:val="22"/>
        </w:rPr>
      </w:pPr>
    </w:p>
    <w:p w:rsidR="00034CFB" w:rsidRPr="00D6003C" w:rsidRDefault="00034CFB" w:rsidP="00034CFB">
      <w:pPr>
        <w:numPr>
          <w:ilvl w:val="0"/>
          <w:numId w:val="5"/>
        </w:numPr>
        <w:spacing w:after="120"/>
        <w:jc w:val="both"/>
        <w:rPr>
          <w:rFonts w:cs="Arial"/>
          <w:szCs w:val="22"/>
        </w:rPr>
      </w:pPr>
      <w:r w:rsidRPr="00D6003C">
        <w:rPr>
          <w:rFonts w:cs="Arial"/>
          <w:szCs w:val="22"/>
        </w:rPr>
        <w:t xml:space="preserve">Pokud prodávající neodstraní vytčenou vadu věci, v případě důvodné reklamace vad věci, </w:t>
      </w:r>
      <w:r w:rsidR="00010381" w:rsidRPr="00D6003C">
        <w:rPr>
          <w:rFonts w:cs="Arial"/>
          <w:szCs w:val="22"/>
        </w:rPr>
        <w:t>v odsouhlasené reakční době</w:t>
      </w:r>
      <w:r w:rsidRPr="00D6003C">
        <w:rPr>
          <w:rFonts w:cs="Arial"/>
          <w:szCs w:val="22"/>
        </w:rPr>
        <w:t xml:space="preserve"> od obdržení reklamace kupujícího, je kupující oprávněn v naléhavých případech, zejména k odvrácení nebezpečí vzniku škody nebo minimalizaci dalších škod, odstranit vady věci sám nebo prostřednictvím třetích osob a vzniklé náklady vyúčtovat prodávajícímu.</w:t>
      </w:r>
      <w:r w:rsidR="00010381" w:rsidRPr="00D6003C">
        <w:rPr>
          <w:rFonts w:cs="Arial"/>
          <w:szCs w:val="22"/>
        </w:rPr>
        <w:t xml:space="preserve"> Odsouhlasená reakční doba je 24 hodin v pracovní týden a jeden pracovní den během víkendu.</w:t>
      </w:r>
    </w:p>
    <w:p w:rsidR="008B4BAB" w:rsidRPr="00D6003C" w:rsidRDefault="008B4BAB" w:rsidP="008240A1">
      <w:pPr>
        <w:spacing w:after="120"/>
        <w:ind w:left="283"/>
        <w:jc w:val="both"/>
        <w:rPr>
          <w:rFonts w:cs="Arial"/>
          <w:szCs w:val="22"/>
        </w:rPr>
      </w:pPr>
      <w:r w:rsidRPr="00D6003C">
        <w:rPr>
          <w:rFonts w:cs="Arial"/>
          <w:szCs w:val="22"/>
          <w:lang w:val="en-US" w:bidi="en-US"/>
        </w:rPr>
        <w:t xml:space="preserve">Should the Seller not remove the determined defect of the thing and should the complaint of the defects of the thing be well-founded, the Buyer shall be entitled, no later than </w:t>
      </w:r>
      <w:r w:rsidR="00010381" w:rsidRPr="00D6003C">
        <w:rPr>
          <w:rFonts w:cs="Arial"/>
          <w:szCs w:val="22"/>
          <w:lang w:val="en-US" w:bidi="en-US"/>
        </w:rPr>
        <w:t xml:space="preserve">approved reaction time </w:t>
      </w:r>
      <w:r w:rsidRPr="00D6003C">
        <w:rPr>
          <w:rFonts w:cs="Arial"/>
          <w:szCs w:val="22"/>
          <w:lang w:val="en-US" w:bidi="en-US"/>
        </w:rPr>
        <w:t xml:space="preserve">after the receipt of the Buyer’s complaint, in cases of urgency, particularly in order to avert danger or to </w:t>
      </w:r>
      <w:r w:rsidR="00010381" w:rsidRPr="00D6003C">
        <w:rPr>
          <w:rFonts w:cs="Arial"/>
          <w:szCs w:val="22"/>
          <w:lang w:val="en-US" w:bidi="en-US"/>
        </w:rPr>
        <w:t>minimize</w:t>
      </w:r>
      <w:r w:rsidRPr="00D6003C">
        <w:rPr>
          <w:rFonts w:cs="Arial"/>
          <w:szCs w:val="22"/>
          <w:lang w:val="en-US" w:bidi="en-US"/>
        </w:rPr>
        <w:t xml:space="preserve"> further damage, to remove the defects of the thing by itself or by means of a third person and to charge the costs so incurred to the Seller.</w:t>
      </w:r>
      <w:r w:rsidR="00010381" w:rsidRPr="00D6003C">
        <w:rPr>
          <w:rFonts w:cs="Arial"/>
          <w:szCs w:val="22"/>
          <w:lang w:val="en-US" w:bidi="en-US"/>
        </w:rPr>
        <w:t xml:space="preserve"> Approved reaction time is set as 24 hours during work week and one working day during the weekend.</w:t>
      </w:r>
    </w:p>
    <w:p w:rsidR="00D3333B" w:rsidRPr="00D6003C" w:rsidRDefault="00D3333B" w:rsidP="00D3333B">
      <w:pPr>
        <w:spacing w:after="120"/>
        <w:jc w:val="both"/>
        <w:rPr>
          <w:rFonts w:cs="Arial"/>
          <w:szCs w:val="22"/>
        </w:rPr>
      </w:pPr>
    </w:p>
    <w:p w:rsidR="00D3333B" w:rsidRPr="00D6003C" w:rsidRDefault="00D3333B" w:rsidP="00D3333B">
      <w:pPr>
        <w:numPr>
          <w:ilvl w:val="0"/>
          <w:numId w:val="5"/>
        </w:numPr>
        <w:spacing w:before="240"/>
        <w:jc w:val="both"/>
        <w:rPr>
          <w:rFonts w:cs="Arial"/>
          <w:szCs w:val="22"/>
        </w:rPr>
      </w:pPr>
      <w:r w:rsidRPr="00D6003C">
        <w:rPr>
          <w:rFonts w:cs="Arial"/>
          <w:szCs w:val="22"/>
        </w:rPr>
        <w:t>Pokud kupujícímu v důsledku vady věci vzniknou náklady, zejména na dopravu, cestovní náhrady, práci, materiál, nebo náklady pro vstupní kontrolu překračující běžný rozsah obvyklé kontroly, nese tyto náklady prodávající.</w:t>
      </w:r>
      <w:r w:rsidRPr="00D6003C">
        <w:rPr>
          <w:rFonts w:cs="Arial"/>
          <w:szCs w:val="22"/>
        </w:rPr>
        <w:tab/>
      </w:r>
      <w:r w:rsidRPr="00D6003C">
        <w:rPr>
          <w:rFonts w:cs="Arial"/>
          <w:szCs w:val="22"/>
        </w:rPr>
        <w:br/>
        <w:t>If the Buyer incurs costs due to a defect of the Thing, in particular freight, travel expenses, costs of labor, material or costs of input inspection that exceeds the common scope of ordinary inspection, then these costs shall be borne by the Seller.</w:t>
      </w:r>
    </w:p>
    <w:p w:rsidR="00D3333B" w:rsidRPr="00D6003C" w:rsidRDefault="00D3333B" w:rsidP="00D3333B">
      <w:pPr>
        <w:numPr>
          <w:ilvl w:val="0"/>
          <w:numId w:val="5"/>
        </w:numPr>
        <w:spacing w:before="240" w:after="120"/>
        <w:jc w:val="both"/>
        <w:rPr>
          <w:rFonts w:cs="Arial"/>
          <w:szCs w:val="22"/>
        </w:rPr>
      </w:pPr>
      <w:r w:rsidRPr="00D6003C">
        <w:rPr>
          <w:rFonts w:cs="Arial"/>
          <w:szCs w:val="22"/>
        </w:rPr>
        <w:t>Prodávající odpovídá kupujícímu za náhradu přímých nebo nepřímých škod nebo ztrát z důvodu vady věci. Pokud zákazníci kupujícího vyzvou kupujícího k úhradě škody nebo jiných nákladů, která(é) jim vznikly:</w:t>
      </w:r>
      <w:r w:rsidRPr="00D6003C">
        <w:rPr>
          <w:rFonts w:cs="Arial"/>
          <w:szCs w:val="22"/>
        </w:rPr>
        <w:tab/>
      </w:r>
      <w:r w:rsidRPr="00D6003C">
        <w:rPr>
          <w:rFonts w:cs="Arial"/>
          <w:szCs w:val="22"/>
        </w:rPr>
        <w:br/>
        <w:t>The Seller will be liable to the Buyer for any and all direct or indirect costs or losses due to a defect of the Thing. If the Buyer’s customers invite the Buyer to compensate a loss or any other expenses that they have incurred:</w:t>
      </w:r>
    </w:p>
    <w:p w:rsidR="00D3333B" w:rsidRPr="00D6003C" w:rsidRDefault="00D3333B" w:rsidP="00D3333B">
      <w:pPr>
        <w:keepLines w:val="0"/>
        <w:numPr>
          <w:ilvl w:val="1"/>
          <w:numId w:val="4"/>
        </w:numPr>
        <w:spacing w:before="240" w:after="120"/>
        <w:jc w:val="both"/>
        <w:rPr>
          <w:rFonts w:cs="Arial"/>
          <w:szCs w:val="22"/>
        </w:rPr>
      </w:pPr>
      <w:r w:rsidRPr="00D6003C">
        <w:rPr>
          <w:rFonts w:cs="Arial"/>
          <w:szCs w:val="22"/>
        </w:rPr>
        <w:t xml:space="preserve">v souvislosti s  vadným výrobkem, jež jim dodal kupující a jehož vadnost byla prokazatelně zapříčiněna vadou věci dodané prodávajícím; </w:t>
      </w:r>
      <w:r w:rsidRPr="00D6003C">
        <w:rPr>
          <w:rFonts w:cs="Arial"/>
          <w:szCs w:val="22"/>
        </w:rPr>
        <w:tab/>
      </w:r>
      <w:r w:rsidRPr="00D6003C">
        <w:rPr>
          <w:rFonts w:cs="Arial"/>
          <w:szCs w:val="22"/>
        </w:rPr>
        <w:br/>
        <w:t xml:space="preserve">in connection with a defective product that they received from the Buyer and whose defective nature was </w:t>
      </w:r>
      <w:r w:rsidR="004D7E16" w:rsidRPr="00D6003C">
        <w:rPr>
          <w:rFonts w:cs="Arial"/>
          <w:szCs w:val="22"/>
        </w:rPr>
        <w:t xml:space="preserve">verifiable </w:t>
      </w:r>
      <w:r w:rsidRPr="00D6003C">
        <w:rPr>
          <w:rFonts w:cs="Arial"/>
          <w:szCs w:val="22"/>
        </w:rPr>
        <w:t>caused by a defect of the Thing delivered by the Seller;</w:t>
      </w:r>
    </w:p>
    <w:p w:rsidR="00D3333B" w:rsidRPr="00D6003C" w:rsidRDefault="00D3333B" w:rsidP="00D3333B">
      <w:pPr>
        <w:keepLines w:val="0"/>
        <w:numPr>
          <w:ilvl w:val="1"/>
          <w:numId w:val="4"/>
        </w:numPr>
        <w:spacing w:before="240" w:after="120"/>
        <w:jc w:val="both"/>
        <w:rPr>
          <w:rFonts w:cs="Arial"/>
          <w:szCs w:val="22"/>
        </w:rPr>
      </w:pPr>
      <w:r w:rsidRPr="00D6003C">
        <w:rPr>
          <w:rFonts w:cs="Arial"/>
          <w:szCs w:val="22"/>
        </w:rPr>
        <w:t xml:space="preserve">nebo v souvislosti s pozdním dodáním výrobku kupujícího prokazatelně zapříčiněným prodlením s dodáním věci nebo vadou věci prodávajícího, </w:t>
      </w:r>
      <w:r w:rsidRPr="00D6003C">
        <w:rPr>
          <w:rFonts w:cs="Arial"/>
          <w:szCs w:val="22"/>
        </w:rPr>
        <w:tab/>
      </w:r>
      <w:r w:rsidRPr="00D6003C">
        <w:rPr>
          <w:rFonts w:cs="Arial"/>
          <w:szCs w:val="22"/>
        </w:rPr>
        <w:br/>
        <w:t>or in connection with a delayed delivery of a product by the Buyer demonstrably caused by a delay in delivering the Thing or defect of the Thing on the part of the Seller,</w:t>
      </w:r>
    </w:p>
    <w:p w:rsidR="00D3333B" w:rsidRPr="00D6003C" w:rsidRDefault="00D3333B" w:rsidP="00D3333B">
      <w:pPr>
        <w:keepLines w:val="0"/>
        <w:spacing w:before="240" w:after="120"/>
        <w:ind w:left="360"/>
        <w:jc w:val="both"/>
        <w:rPr>
          <w:rFonts w:cs="Arial"/>
          <w:szCs w:val="22"/>
        </w:rPr>
      </w:pPr>
      <w:r w:rsidRPr="00D6003C">
        <w:rPr>
          <w:rFonts w:cs="Arial"/>
          <w:szCs w:val="22"/>
        </w:rPr>
        <w:t>zavazuje se prodávající tyto náklady kupujícímu nahradit.</w:t>
      </w:r>
      <w:r w:rsidRPr="00D6003C">
        <w:rPr>
          <w:rFonts w:cs="Arial"/>
          <w:szCs w:val="22"/>
        </w:rPr>
        <w:tab/>
      </w:r>
      <w:r w:rsidRPr="00D6003C">
        <w:rPr>
          <w:rFonts w:cs="Arial"/>
          <w:szCs w:val="22"/>
        </w:rPr>
        <w:br/>
        <w:t>then the Seller undertakes to compensate these costs to the Buyer.</w:t>
      </w:r>
    </w:p>
    <w:p w:rsidR="00D3333B" w:rsidRPr="00D6003C" w:rsidRDefault="00D3333B" w:rsidP="00D3333B">
      <w:pPr>
        <w:numPr>
          <w:ilvl w:val="0"/>
          <w:numId w:val="5"/>
        </w:numPr>
        <w:spacing w:before="240" w:after="120"/>
        <w:jc w:val="both"/>
        <w:rPr>
          <w:rFonts w:cs="Arial"/>
          <w:szCs w:val="22"/>
        </w:rPr>
      </w:pPr>
      <w:r w:rsidRPr="00D6003C">
        <w:rPr>
          <w:rFonts w:cs="Arial"/>
          <w:szCs w:val="22"/>
        </w:rPr>
        <w:t xml:space="preserve">Smluvní strany se dohodly v souladu s ust. §  630 odst. 1 OZ, že promlčecí doba veškerých nároků kupujícího z vad vůči prodávajícímu činí 10 let. </w:t>
      </w:r>
      <w:r w:rsidRPr="00D6003C">
        <w:rPr>
          <w:rFonts w:cs="Arial"/>
          <w:szCs w:val="22"/>
        </w:rPr>
        <w:tab/>
      </w:r>
      <w:r w:rsidRPr="00D6003C">
        <w:rPr>
          <w:rFonts w:cs="Arial"/>
          <w:szCs w:val="22"/>
        </w:rPr>
        <w:br/>
        <w:t>The Parties have agreed, in accordance with Section 630(1) CC that all claims of the Buyer toward the Seller on the grounds of defects shall be subject to a limitation period of 10 years.</w:t>
      </w:r>
    </w:p>
    <w:p w:rsidR="00D3333B" w:rsidRPr="00D6003C" w:rsidRDefault="00D3333B" w:rsidP="00D3333B">
      <w:pPr>
        <w:numPr>
          <w:ilvl w:val="0"/>
          <w:numId w:val="5"/>
        </w:numPr>
        <w:spacing w:before="240" w:after="120"/>
        <w:jc w:val="both"/>
        <w:rPr>
          <w:rFonts w:cs="Arial"/>
          <w:szCs w:val="22"/>
        </w:rPr>
      </w:pPr>
      <w:r w:rsidRPr="00D6003C">
        <w:rPr>
          <w:rFonts w:cs="Arial"/>
          <w:szCs w:val="22"/>
        </w:rPr>
        <w:t>Pro případ, že by vůči kupujícímu byly uplatněny nároky z odpovědnosti za škodu způsobenou vadou výrobku, je prodávající povinen zprostit kupujícího takových nároků, pokud a nakolik byly takové škody způsobeny vadou věci dodané prodávajícím. V případě odpovědnosti podle míry zavinění, platí výše uvedené jen v případě zavinění ze strany prodávajícího. Pokud za škodu odpovídá prodávající, nese důkazní břemeno s ohledem na míru své odpovědnosti.</w:t>
      </w:r>
      <w:r w:rsidRPr="00D6003C">
        <w:rPr>
          <w:rFonts w:cs="Arial"/>
          <w:szCs w:val="22"/>
        </w:rPr>
        <w:tab/>
      </w:r>
      <w:r w:rsidRPr="00D6003C">
        <w:rPr>
          <w:rFonts w:cs="Arial"/>
          <w:szCs w:val="22"/>
        </w:rPr>
        <w:br/>
        <w:t>If any claims arising from liability for damaged caused by a product defect are made against the Buyer, the Seller shall indemnify the Buyer against all such claims in so far as such damage was caused by a defect of the Thing delivered by the Seller. In the case of liability according to the degree of fault, the above provisions shall apply only in the case of fault on the Seller’s part. If the Seller is liable for the damage, the Seller shall bear the burden of evidence with respect to the degree of its liability.</w:t>
      </w:r>
    </w:p>
    <w:p w:rsidR="00D3333B" w:rsidRPr="00D6003C" w:rsidRDefault="00D3333B" w:rsidP="00D3333B">
      <w:pPr>
        <w:numPr>
          <w:ilvl w:val="0"/>
          <w:numId w:val="5"/>
        </w:numPr>
        <w:spacing w:before="240" w:after="120"/>
        <w:jc w:val="both"/>
        <w:rPr>
          <w:rFonts w:cs="Arial"/>
          <w:szCs w:val="22"/>
        </w:rPr>
      </w:pPr>
      <w:r w:rsidRPr="00D6003C">
        <w:rPr>
          <w:rFonts w:cs="Arial"/>
          <w:szCs w:val="22"/>
        </w:rPr>
        <w:t xml:space="preserve">Prodávající je povinen a zavazuje se zajišťovat proti úhradě pozáruční servis, včetně dodávek náhradních dílů. </w:t>
      </w:r>
      <w:r w:rsidRPr="00D6003C">
        <w:t>Pozáruční servis</w:t>
      </w:r>
      <w:r w:rsidRPr="00D6003C">
        <w:rPr>
          <w:szCs w:val="22"/>
        </w:rPr>
        <w:t xml:space="preserve"> bude proveden za podmínek sjednaných v servisní smlouvě. Náhradní díly použité v rámci servisního zásahu budou vyúčtovány podle ceníku náhradních dílů prodávajícího, </w:t>
      </w:r>
      <w:r w:rsidRPr="00D6003C">
        <w:rPr>
          <w:rFonts w:cs="Arial"/>
          <w:szCs w:val="22"/>
        </w:rPr>
        <w:t>který tvoří přílohu této smlouvy a je nedílnou součástí této smlouvy. Prodávající se zavazuje zahájit práce na poz</w:t>
      </w:r>
      <w:r w:rsidR="00E6644C" w:rsidRPr="00D6003C">
        <w:rPr>
          <w:rFonts w:cs="Arial"/>
          <w:szCs w:val="22"/>
        </w:rPr>
        <w:t>áručním servisu nejpozději do 24</w:t>
      </w:r>
      <w:r w:rsidRPr="00D6003C">
        <w:rPr>
          <w:rFonts w:cs="Arial"/>
          <w:szCs w:val="22"/>
        </w:rPr>
        <w:t xml:space="preserve"> hodin od obdržení objednávky kupujícího, nebude-li v objednávce stanoven pozdější termín. Objednávka může být i telefonická.</w:t>
      </w:r>
      <w:r w:rsidRPr="00D6003C">
        <w:rPr>
          <w:rFonts w:cs="Arial"/>
          <w:szCs w:val="22"/>
        </w:rPr>
        <w:tab/>
      </w:r>
      <w:r w:rsidRPr="00D6003C">
        <w:rPr>
          <w:rFonts w:cs="Arial"/>
          <w:szCs w:val="22"/>
        </w:rPr>
        <w:br/>
        <w:t>The Seller is obligated and undertakes to provide after-warranty service in consideration including replacement part deliveries. The after-warranty service shall be performed under the terms and conditions agreed upon in a service level agreement. Replacement parts used during a service intervention will be charged according to the Seller’s pricelist of replacement parts, which is attached to and forms an integral part of this Contract. The Seller undertakes to initiate work on the after-wa</w:t>
      </w:r>
      <w:r w:rsidR="00E6644C" w:rsidRPr="00D6003C">
        <w:rPr>
          <w:rFonts w:cs="Arial"/>
          <w:szCs w:val="22"/>
        </w:rPr>
        <w:t>rranty service within maximum 24</w:t>
      </w:r>
      <w:r w:rsidRPr="00D6003C">
        <w:rPr>
          <w:rFonts w:cs="Arial"/>
          <w:szCs w:val="22"/>
        </w:rPr>
        <w:t xml:space="preserve"> hours of receiving a service order from the Buyer unless the order specifies a later time or date. The service order can be made by telephone as well.</w:t>
      </w:r>
    </w:p>
    <w:p w:rsidR="00D3333B" w:rsidRPr="00D6003C" w:rsidRDefault="00D3333B" w:rsidP="00D3333B">
      <w:pPr>
        <w:keepLines w:val="0"/>
        <w:numPr>
          <w:ilvl w:val="0"/>
          <w:numId w:val="5"/>
        </w:numPr>
        <w:spacing w:before="240" w:after="120"/>
        <w:jc w:val="both"/>
        <w:rPr>
          <w:rFonts w:cs="Arial"/>
          <w:szCs w:val="22"/>
        </w:rPr>
      </w:pPr>
      <w:r w:rsidRPr="00D6003C">
        <w:rPr>
          <w:rFonts w:cs="Arial"/>
          <w:szCs w:val="22"/>
        </w:rPr>
        <w:t>Neodstraní-li prodávající řádně a včas vytčenou vadu věci podle čl. V odst. 4 této smlouvy nebo nezahájí-li prodávající včas práce na pozáručním servisu podle čl. V odst. 9 této smlouvy, vzniká kupujícímu nárok na smluvní pokutu ve výši 300,- EUR za každou hodinu prodlení. Splatnost smluvní pokuty je stanovena na následující den po obdržení výzvy k úhradě. Zaplacení smluvní pokuty dle tohoto odstavce není dotčeno právo kupujícího na náhradu případné škody.</w:t>
      </w:r>
      <w:r w:rsidRPr="00D6003C">
        <w:rPr>
          <w:rFonts w:cs="Arial"/>
          <w:szCs w:val="22"/>
        </w:rPr>
        <w:tab/>
      </w:r>
      <w:r w:rsidRPr="00D6003C">
        <w:rPr>
          <w:rFonts w:cs="Arial"/>
          <w:szCs w:val="22"/>
        </w:rPr>
        <w:br/>
        <w:t>If the Seller fails to duly and timely remedy a claimed defect of the Thing according to Art. V(4) hereof of if the Seller fails to timely commence after-warranty service work according to Art. V(9) hereof, the Buyer will be entitled to a contractual penalty at EUR 300 per every hour in default. The contractual penalty shall be due and payable on the day following the day when the invitation to pay was served. The payment of a contractual penalty according to this paragraph does not affect the Buyer’s entitlement to compensation of any potential damage incurred.</w:t>
      </w:r>
    </w:p>
    <w:p w:rsidR="00D3333B" w:rsidRPr="00D6003C" w:rsidRDefault="00D3333B" w:rsidP="00D3333B">
      <w:pPr>
        <w:pStyle w:val="Nadpis2"/>
        <w:spacing w:before="240"/>
        <w:rPr>
          <w:rFonts w:cs="Arial"/>
          <w:sz w:val="22"/>
          <w:szCs w:val="22"/>
        </w:rPr>
      </w:pPr>
      <w:r w:rsidRPr="00D6003C">
        <w:rPr>
          <w:rFonts w:cs="Arial"/>
          <w:sz w:val="22"/>
          <w:szCs w:val="22"/>
          <w:u w:val="none"/>
        </w:rPr>
        <w:t>vI.</w:t>
      </w:r>
      <w:r w:rsidRPr="00D6003C">
        <w:rPr>
          <w:rFonts w:cs="Arial"/>
          <w:sz w:val="22"/>
          <w:szCs w:val="22"/>
        </w:rPr>
        <w:br/>
        <w:t xml:space="preserve">utajení důvěrných </w:t>
      </w:r>
      <w:smartTag w:uri="urn:schemas-microsoft-com:office:smarttags" w:element="PersonName">
        <w:r w:rsidRPr="00D6003C">
          <w:rPr>
            <w:rFonts w:cs="Arial"/>
            <w:sz w:val="22"/>
            <w:szCs w:val="22"/>
          </w:rPr>
          <w:t>info</w:t>
        </w:r>
      </w:smartTag>
      <w:r w:rsidRPr="00D6003C">
        <w:rPr>
          <w:rFonts w:cs="Arial"/>
          <w:sz w:val="22"/>
          <w:szCs w:val="22"/>
        </w:rPr>
        <w:t>rmací</w:t>
      </w:r>
      <w:r w:rsidRPr="00D6003C">
        <w:rPr>
          <w:rFonts w:cs="Arial"/>
          <w:sz w:val="22"/>
          <w:szCs w:val="22"/>
        </w:rPr>
        <w:br/>
        <w:t>confidentiality</w:t>
      </w:r>
    </w:p>
    <w:p w:rsidR="00D3333B" w:rsidRPr="00D6003C" w:rsidRDefault="00D3333B" w:rsidP="00D3333B">
      <w:pPr>
        <w:numPr>
          <w:ilvl w:val="0"/>
          <w:numId w:val="8"/>
        </w:numPr>
        <w:spacing w:before="240" w:after="120"/>
        <w:ind w:left="357" w:hanging="357"/>
        <w:jc w:val="both"/>
        <w:rPr>
          <w:rFonts w:cs="Arial"/>
          <w:szCs w:val="22"/>
        </w:rPr>
      </w:pPr>
      <w:r w:rsidRPr="00D6003C">
        <w:rPr>
          <w:rFonts w:cs="Arial"/>
          <w:szCs w:val="22"/>
        </w:rPr>
        <w:t>Obě smluvní strany se zavazují uchovávat v tajnosti veškeré informace o druhé smluvní straně a obchodech učiněných v rámci této smlouvy.</w:t>
      </w:r>
      <w:r w:rsidRPr="00D6003C">
        <w:rPr>
          <w:rFonts w:cs="Arial"/>
          <w:szCs w:val="22"/>
        </w:rPr>
        <w:tab/>
      </w:r>
      <w:r w:rsidRPr="00D6003C">
        <w:rPr>
          <w:rFonts w:cs="Arial"/>
          <w:szCs w:val="22"/>
        </w:rPr>
        <w:br/>
        <w:t>Both Parties undertake to keep confidential any and all information about the other Party and the transactions made hereunder.</w:t>
      </w:r>
    </w:p>
    <w:p w:rsidR="00D3333B" w:rsidRPr="00D6003C" w:rsidRDefault="00D3333B" w:rsidP="00D3333B">
      <w:pPr>
        <w:numPr>
          <w:ilvl w:val="0"/>
          <w:numId w:val="8"/>
        </w:numPr>
        <w:spacing w:before="240" w:after="120"/>
        <w:ind w:left="357" w:hanging="357"/>
        <w:jc w:val="both"/>
        <w:rPr>
          <w:rFonts w:cs="Arial"/>
          <w:szCs w:val="22"/>
        </w:rPr>
      </w:pPr>
      <w:r w:rsidRPr="00D6003C">
        <w:rPr>
          <w:rFonts w:cs="Arial"/>
          <w:szCs w:val="22"/>
        </w:rPr>
        <w:t>V případě porušení závazku dle předchozího odstavce vzniká smluvní straně právo na smluvní pokutu vůči druhé smluvní straně ve výši 10 000,- EUR za každý jednotlivý případ porušení a to i opakovaně. Splatnost smluvní pokuty je stanovena na den následující po dni, kdy došlo k porušení povinnosti. Uhrazením smluvní pokuty není dotčeno právo kupujícího na náhradu způsobené škody.</w:t>
      </w:r>
      <w:r w:rsidRPr="00D6003C">
        <w:rPr>
          <w:rFonts w:cs="Arial"/>
          <w:szCs w:val="22"/>
        </w:rPr>
        <w:tab/>
      </w:r>
      <w:r w:rsidRPr="00D6003C">
        <w:rPr>
          <w:rFonts w:cs="Arial"/>
          <w:szCs w:val="22"/>
        </w:rPr>
        <w:tab/>
      </w:r>
      <w:r w:rsidRPr="00D6003C">
        <w:rPr>
          <w:rFonts w:cs="Arial"/>
          <w:szCs w:val="22"/>
        </w:rPr>
        <w:br/>
        <w:t>In the case of a breach of the obligation defined in the previous paragraph, the aggrieved Party will have a right to charge the Party in breach a contractual penalty of EUR 10,000 for every single case of breach and to do so repeatedly. The contractual penalty shall be due and payable on the day following the day when the invitation to pay was served. The payment of a contractual penalty according to this paragraph does not affect the Buyer’s entitlement to compensation of any potential damage incurred.</w:t>
      </w:r>
    </w:p>
    <w:p w:rsidR="00D3333B" w:rsidRPr="00D6003C" w:rsidRDefault="00D3333B" w:rsidP="00D3333B">
      <w:pPr>
        <w:pStyle w:val="Nadpis2"/>
        <w:spacing w:before="240" w:after="0"/>
        <w:rPr>
          <w:rFonts w:cs="Arial"/>
          <w:sz w:val="22"/>
          <w:szCs w:val="22"/>
          <w:u w:val="none"/>
        </w:rPr>
      </w:pPr>
      <w:r w:rsidRPr="00D6003C">
        <w:rPr>
          <w:rFonts w:cs="Arial"/>
          <w:sz w:val="22"/>
          <w:szCs w:val="22"/>
          <w:u w:val="none"/>
        </w:rPr>
        <w:t>VII.</w:t>
      </w:r>
    </w:p>
    <w:p w:rsidR="00D3333B" w:rsidRPr="00D6003C" w:rsidRDefault="00D3333B" w:rsidP="00D3333B">
      <w:pPr>
        <w:pStyle w:val="Nadpis2"/>
        <w:spacing w:before="0"/>
        <w:rPr>
          <w:rFonts w:cs="Arial"/>
          <w:sz w:val="22"/>
          <w:szCs w:val="22"/>
        </w:rPr>
      </w:pPr>
      <w:r w:rsidRPr="00D6003C">
        <w:rPr>
          <w:rFonts w:cs="Arial"/>
          <w:sz w:val="22"/>
          <w:szCs w:val="22"/>
        </w:rPr>
        <w:t>Doba trvání smlouvy</w:t>
      </w:r>
      <w:r w:rsidRPr="00D6003C">
        <w:rPr>
          <w:rFonts w:cs="Arial"/>
          <w:sz w:val="22"/>
          <w:szCs w:val="22"/>
        </w:rPr>
        <w:br/>
        <w:t>TERM AND TERMINATION</w:t>
      </w:r>
    </w:p>
    <w:p w:rsidR="00D3333B" w:rsidRPr="00D6003C" w:rsidRDefault="00D3333B" w:rsidP="00D3333B">
      <w:pPr>
        <w:keepLines w:val="0"/>
        <w:numPr>
          <w:ilvl w:val="0"/>
          <w:numId w:val="4"/>
        </w:numPr>
        <w:spacing w:before="240" w:after="120"/>
        <w:ind w:left="357" w:hanging="357"/>
        <w:jc w:val="both"/>
        <w:rPr>
          <w:rFonts w:cs="Arial"/>
          <w:szCs w:val="22"/>
        </w:rPr>
      </w:pPr>
      <w:r w:rsidRPr="00D6003C">
        <w:rPr>
          <w:rFonts w:cs="Arial"/>
          <w:szCs w:val="22"/>
        </w:rPr>
        <w:t xml:space="preserve">Tato smlouva </w:t>
      </w:r>
      <w:r w:rsidRPr="00D6003C">
        <w:rPr>
          <w:szCs w:val="22"/>
        </w:rPr>
        <w:t>nabývá platnosti a účinnosti dnem podpisu oběma smluvními stranami</w:t>
      </w:r>
      <w:r w:rsidRPr="00D6003C">
        <w:rPr>
          <w:rFonts w:cs="Arial"/>
          <w:szCs w:val="22"/>
        </w:rPr>
        <w:t>.</w:t>
      </w:r>
      <w:r w:rsidRPr="00D6003C">
        <w:rPr>
          <w:rFonts w:cs="Arial"/>
          <w:szCs w:val="22"/>
        </w:rPr>
        <w:tab/>
      </w:r>
      <w:r w:rsidRPr="00D6003C">
        <w:rPr>
          <w:rFonts w:cs="Arial"/>
          <w:szCs w:val="22"/>
        </w:rPr>
        <w:br/>
        <w:t>This Contract takes force and effect upon its execution by both Parties.</w:t>
      </w:r>
    </w:p>
    <w:p w:rsidR="00D3333B" w:rsidRPr="00D6003C" w:rsidRDefault="00D3333B" w:rsidP="00D3333B">
      <w:pPr>
        <w:keepLines w:val="0"/>
        <w:numPr>
          <w:ilvl w:val="0"/>
          <w:numId w:val="4"/>
        </w:numPr>
        <w:spacing w:before="240" w:after="120"/>
        <w:ind w:left="357" w:hanging="357"/>
        <w:jc w:val="both"/>
        <w:rPr>
          <w:rFonts w:cs="Arial"/>
          <w:szCs w:val="22"/>
        </w:rPr>
      </w:pPr>
      <w:r w:rsidRPr="00D6003C">
        <w:rPr>
          <w:rFonts w:cs="Arial"/>
          <w:szCs w:val="22"/>
        </w:rPr>
        <w:t>Kupující má právo od této smlouvy odstoupit v případě podstatného porušení smluvních povinností.</w:t>
      </w:r>
      <w:r w:rsidRPr="00D6003C">
        <w:rPr>
          <w:rFonts w:cs="Arial"/>
          <w:szCs w:val="22"/>
        </w:rPr>
        <w:tab/>
      </w:r>
      <w:r w:rsidRPr="00D6003C">
        <w:rPr>
          <w:rFonts w:cs="Arial"/>
          <w:szCs w:val="22"/>
        </w:rPr>
        <w:br/>
        <w:t>The Buyer may terminate this Contract in the case of the Seller’s gross breach of its contractual obligations.</w:t>
      </w:r>
    </w:p>
    <w:p w:rsidR="00D3333B" w:rsidRPr="00D6003C" w:rsidRDefault="00D3333B" w:rsidP="00D3333B">
      <w:pPr>
        <w:keepLines w:val="0"/>
        <w:numPr>
          <w:ilvl w:val="0"/>
          <w:numId w:val="4"/>
        </w:numPr>
        <w:spacing w:before="240" w:after="120"/>
        <w:ind w:left="357" w:hanging="357"/>
        <w:jc w:val="both"/>
        <w:rPr>
          <w:rFonts w:cs="Arial"/>
          <w:szCs w:val="22"/>
        </w:rPr>
      </w:pPr>
      <w:r w:rsidRPr="00D6003C">
        <w:rPr>
          <w:rFonts w:cs="Arial"/>
          <w:szCs w:val="22"/>
        </w:rPr>
        <w:t>Za podstatné porušení smluvních povinností na straně prodávajícího se považuje zejména:</w:t>
      </w:r>
      <w:r w:rsidRPr="00D6003C">
        <w:rPr>
          <w:rFonts w:cs="Arial"/>
          <w:szCs w:val="22"/>
        </w:rPr>
        <w:tab/>
      </w:r>
      <w:r w:rsidRPr="00D6003C">
        <w:rPr>
          <w:rFonts w:cs="Arial"/>
          <w:szCs w:val="22"/>
        </w:rPr>
        <w:br/>
        <w:t>A gross breach of the Seller’s contractual obligations is to be understood in particular as:</w:t>
      </w:r>
    </w:p>
    <w:p w:rsidR="00D3333B" w:rsidRPr="00D6003C" w:rsidRDefault="00D3333B" w:rsidP="00D3333B">
      <w:pPr>
        <w:keepLines w:val="0"/>
        <w:numPr>
          <w:ilvl w:val="1"/>
          <w:numId w:val="4"/>
        </w:numPr>
        <w:spacing w:before="240" w:after="120"/>
        <w:jc w:val="both"/>
        <w:rPr>
          <w:rFonts w:cs="Arial"/>
          <w:szCs w:val="22"/>
        </w:rPr>
      </w:pPr>
      <w:r w:rsidRPr="00D6003C">
        <w:rPr>
          <w:rFonts w:cs="Arial"/>
          <w:szCs w:val="22"/>
        </w:rPr>
        <w:t>prodlení s uvedením věci do řádného trvalého provozu delší než 14</w:t>
      </w:r>
      <w:r w:rsidRPr="00D6003C">
        <w:rPr>
          <w:rFonts w:cs="Arial"/>
          <w:b/>
          <w:bCs/>
          <w:szCs w:val="22"/>
        </w:rPr>
        <w:t xml:space="preserve"> </w:t>
      </w:r>
      <w:r w:rsidRPr="00D6003C">
        <w:rPr>
          <w:rFonts w:cs="Arial"/>
          <w:szCs w:val="22"/>
        </w:rPr>
        <w:t>dní oproti sjednanému termínu uvedení do řádného trvalého provozu,</w:t>
      </w:r>
      <w:r w:rsidRPr="00D6003C">
        <w:rPr>
          <w:rFonts w:cs="Arial"/>
          <w:szCs w:val="22"/>
        </w:rPr>
        <w:tab/>
      </w:r>
      <w:r w:rsidRPr="00D6003C">
        <w:rPr>
          <w:rFonts w:cs="Arial"/>
          <w:szCs w:val="22"/>
        </w:rPr>
        <w:br/>
        <w:t>A delay in commissioning the Thing for more than 14 days after the agreed commissioning deadline;</w:t>
      </w:r>
    </w:p>
    <w:p w:rsidR="00D3333B" w:rsidRPr="00D6003C" w:rsidRDefault="00D3333B" w:rsidP="00D3333B">
      <w:pPr>
        <w:keepLines w:val="0"/>
        <w:numPr>
          <w:ilvl w:val="1"/>
          <w:numId w:val="4"/>
        </w:numPr>
        <w:spacing w:before="240" w:after="120"/>
        <w:jc w:val="both"/>
        <w:rPr>
          <w:rFonts w:cs="Arial"/>
          <w:szCs w:val="22"/>
        </w:rPr>
      </w:pPr>
      <w:r w:rsidRPr="00D6003C">
        <w:rPr>
          <w:rFonts w:cs="Arial"/>
          <w:szCs w:val="22"/>
        </w:rPr>
        <w:t>prodlení s odstraněním záručních vad nebo servisních prací delší než 2 dny,</w:t>
      </w:r>
      <w:r w:rsidRPr="00D6003C">
        <w:rPr>
          <w:rFonts w:cs="Arial"/>
          <w:szCs w:val="22"/>
        </w:rPr>
        <w:tab/>
      </w:r>
      <w:r w:rsidRPr="00D6003C">
        <w:rPr>
          <w:rFonts w:cs="Arial"/>
          <w:szCs w:val="22"/>
        </w:rPr>
        <w:br/>
        <w:t>A delay in remedying warranty defects or service work for more than 2 days;</w:t>
      </w:r>
    </w:p>
    <w:p w:rsidR="00D3333B" w:rsidRPr="00D6003C" w:rsidRDefault="00D3333B" w:rsidP="00D3333B">
      <w:pPr>
        <w:keepLines w:val="0"/>
        <w:numPr>
          <w:ilvl w:val="1"/>
          <w:numId w:val="4"/>
        </w:numPr>
        <w:spacing w:before="240" w:after="120"/>
        <w:jc w:val="both"/>
        <w:rPr>
          <w:rFonts w:cs="Arial"/>
          <w:szCs w:val="22"/>
        </w:rPr>
      </w:pPr>
      <w:r w:rsidRPr="00D6003C">
        <w:rPr>
          <w:rFonts w:cs="Arial"/>
          <w:szCs w:val="22"/>
        </w:rPr>
        <w:t>nepředložení bankovní záruky prodávajícím kupujícímu ve lhůtě určené v čl. IX. odst. 1 této smlouvy;</w:t>
      </w:r>
      <w:r w:rsidRPr="00D6003C">
        <w:rPr>
          <w:rFonts w:cs="Arial"/>
          <w:szCs w:val="22"/>
        </w:rPr>
        <w:tab/>
      </w:r>
      <w:r w:rsidRPr="00D6003C">
        <w:rPr>
          <w:rFonts w:cs="Arial"/>
          <w:szCs w:val="22"/>
        </w:rPr>
        <w:br/>
        <w:t>The Seller’s failure to present a bank guarantee to the Buyer within the period defined in Art. IX(1) hereof;</w:t>
      </w:r>
    </w:p>
    <w:p w:rsidR="00D3333B" w:rsidRPr="00D6003C" w:rsidRDefault="00D3333B" w:rsidP="00D3333B">
      <w:pPr>
        <w:keepLines w:val="0"/>
        <w:numPr>
          <w:ilvl w:val="1"/>
          <w:numId w:val="4"/>
        </w:numPr>
        <w:spacing w:before="240" w:after="120"/>
        <w:jc w:val="both"/>
        <w:rPr>
          <w:rFonts w:cs="Arial"/>
          <w:szCs w:val="22"/>
        </w:rPr>
      </w:pPr>
      <w:r w:rsidRPr="00D6003C">
        <w:rPr>
          <w:rFonts w:cs="Arial"/>
          <w:szCs w:val="22"/>
        </w:rPr>
        <w:t>prodlení prodávajícího se zahájením výroby věci, popř. v průběhu výroby věci, pokud bude vysoce pravděpodobné, že z důvodu tohoto prodlení dojde k prodlení s uvedením věci do řádného trvalého provozu delšímu než 14</w:t>
      </w:r>
      <w:r w:rsidRPr="00D6003C">
        <w:rPr>
          <w:rFonts w:cs="Arial"/>
          <w:b/>
          <w:bCs/>
          <w:szCs w:val="22"/>
        </w:rPr>
        <w:t xml:space="preserve"> </w:t>
      </w:r>
      <w:r w:rsidRPr="00D6003C">
        <w:rPr>
          <w:rFonts w:cs="Arial"/>
          <w:szCs w:val="22"/>
        </w:rPr>
        <w:t>dní oproti sjednanému termínu uvedení do řádného trvalého provozu; a</w:t>
      </w:r>
      <w:r w:rsidRPr="00D6003C">
        <w:rPr>
          <w:rFonts w:cs="Arial"/>
          <w:szCs w:val="22"/>
        </w:rPr>
        <w:tab/>
      </w:r>
      <w:r w:rsidRPr="00D6003C">
        <w:rPr>
          <w:rFonts w:cs="Arial"/>
          <w:szCs w:val="22"/>
        </w:rPr>
        <w:br/>
        <w:t>The Seller’s delay in starting or proceeding with the production of the Thing if it is highly likely that such a delay will cause a delay in commissioning the Thing and putting it in due permanent operation for more than 14 days after the agreed commissioning deadline; and</w:t>
      </w:r>
    </w:p>
    <w:p w:rsidR="00D3333B" w:rsidRPr="00D6003C" w:rsidRDefault="00D3333B" w:rsidP="00D3333B">
      <w:pPr>
        <w:keepLines w:val="0"/>
        <w:numPr>
          <w:ilvl w:val="1"/>
          <w:numId w:val="4"/>
        </w:numPr>
        <w:spacing w:before="240" w:after="120"/>
        <w:jc w:val="both"/>
        <w:rPr>
          <w:rFonts w:cs="Arial"/>
          <w:szCs w:val="22"/>
        </w:rPr>
      </w:pPr>
      <w:r w:rsidRPr="00D6003C">
        <w:rPr>
          <w:rFonts w:cs="Arial"/>
        </w:rPr>
        <w:t>opakované neumožnění kontroly provádění plnění prodávajícího a postupu pr</w:t>
      </w:r>
      <w:r w:rsidRPr="00D6003C">
        <w:rPr>
          <w:rFonts w:cs="Arial"/>
        </w:rPr>
        <w:t>a</w:t>
      </w:r>
      <w:r w:rsidRPr="00D6003C">
        <w:rPr>
          <w:rFonts w:cs="Arial"/>
        </w:rPr>
        <w:t>cí na věci.</w:t>
      </w:r>
      <w:r w:rsidRPr="00D6003C">
        <w:rPr>
          <w:rFonts w:cs="Arial"/>
        </w:rPr>
        <w:br/>
        <w:t>Repeated failure to facilitate an inspection of the Seller’s performance and the progress of work on the Thing.</w:t>
      </w:r>
    </w:p>
    <w:p w:rsidR="00D3333B" w:rsidRPr="00D6003C" w:rsidRDefault="00D3333B" w:rsidP="00D3333B">
      <w:pPr>
        <w:keepLines w:val="0"/>
        <w:numPr>
          <w:ilvl w:val="0"/>
          <w:numId w:val="4"/>
        </w:numPr>
        <w:spacing w:before="240" w:after="120"/>
        <w:ind w:left="357" w:hanging="357"/>
        <w:jc w:val="both"/>
        <w:rPr>
          <w:rFonts w:cs="Arial"/>
          <w:szCs w:val="22"/>
        </w:rPr>
      </w:pPr>
      <w:r w:rsidRPr="00D6003C">
        <w:rPr>
          <w:rFonts w:cs="Arial"/>
          <w:szCs w:val="22"/>
        </w:rPr>
        <w:t xml:space="preserve">Kupující je dále oprávněn od této smlouvy odstoupit v případě, že bude </w:t>
      </w:r>
      <w:r w:rsidRPr="00D6003C">
        <w:t>zahájeno insolvenční řízení na majetek prodávajícího nebo se prodávající dostane jiným způsobem do úpadku.</w:t>
      </w:r>
      <w:r w:rsidRPr="00D6003C">
        <w:tab/>
      </w:r>
      <w:r w:rsidRPr="00D6003C">
        <w:br/>
        <w:t>Furthermore, the Buyer may terminate this Contract if an insolvency proceeding is instituted in respect of the Seller’s assets or if the Seller in any other manner becomes insolvent.</w:t>
      </w:r>
    </w:p>
    <w:p w:rsidR="00D3333B" w:rsidRPr="00D6003C" w:rsidRDefault="00D3333B" w:rsidP="00D3333B">
      <w:pPr>
        <w:keepLines w:val="0"/>
        <w:numPr>
          <w:ilvl w:val="0"/>
          <w:numId w:val="4"/>
        </w:numPr>
        <w:spacing w:before="240" w:after="120"/>
        <w:ind w:left="357" w:hanging="357"/>
        <w:jc w:val="both"/>
        <w:rPr>
          <w:rFonts w:cs="Arial"/>
          <w:szCs w:val="22"/>
        </w:rPr>
      </w:pPr>
      <w:r w:rsidRPr="00D6003C">
        <w:rPr>
          <w:rFonts w:cs="Arial"/>
          <w:szCs w:val="22"/>
        </w:rPr>
        <w:t>Odstoupením od smlouvy není dotčeno právo kupujícího na uhrazení smluvní pokuty, úroků z prodlení a náhradu škody. Odstoupí-li kupující od smlouvy, je prodávající povinen kupujícímu neprodleně vrátit veškeré peněžní plnění uhrazená kupujícím a uhradit mu veškeré pohledávky kupujícího z této smlouvy po dobu její účinnosti vzniklé, zejména smluvní pokutu.</w:t>
      </w:r>
      <w:r w:rsidRPr="00D6003C">
        <w:rPr>
          <w:rFonts w:cs="Arial"/>
          <w:szCs w:val="22"/>
        </w:rPr>
        <w:tab/>
      </w:r>
      <w:r w:rsidRPr="00D6003C">
        <w:rPr>
          <w:rFonts w:cs="Arial"/>
          <w:szCs w:val="22"/>
        </w:rPr>
        <w:br/>
        <w:t>Any form of Contract termination does not affect the Buyer’s entitlement to contractual penalty, late payment interest and damages. If the Buyer terminates the Contract, the Seller shall without delay return to the Buyer any and all payments made by the Buyer and settle all of the Buyer’s receivables that arose from this Contract during its effective term, in particular any contractual penalty.</w:t>
      </w:r>
    </w:p>
    <w:p w:rsidR="00D3333B" w:rsidRPr="0024775F" w:rsidRDefault="00D3333B" w:rsidP="0024775F">
      <w:pPr>
        <w:keepLines w:val="0"/>
        <w:numPr>
          <w:ilvl w:val="0"/>
          <w:numId w:val="4"/>
        </w:numPr>
        <w:spacing w:before="240" w:after="120"/>
        <w:ind w:left="357" w:hanging="357"/>
        <w:jc w:val="both"/>
        <w:rPr>
          <w:rFonts w:cs="Arial"/>
          <w:szCs w:val="22"/>
          <w:lang w:val="en-US"/>
        </w:rPr>
      </w:pPr>
      <w:r w:rsidRPr="00D6003C">
        <w:rPr>
          <w:rFonts w:cs="Arial"/>
          <w:szCs w:val="22"/>
        </w:rPr>
        <w:t xml:space="preserve">V případě, že prodávající poruší svoje povinnosti vyplývající z této smlouvy a kupující z tohoto důvodu odstoupí od smlouvy, vzniká kupujícímu nárok na jednorázovou smluvní pokutu ve výši </w:t>
      </w:r>
      <w:r w:rsidR="00E6644C" w:rsidRPr="00D6003C">
        <w:rPr>
          <w:rFonts w:cs="Arial"/>
          <w:szCs w:val="22"/>
        </w:rPr>
        <w:t>2.800.000</w:t>
      </w:r>
      <w:r w:rsidRPr="00D6003C">
        <w:rPr>
          <w:rFonts w:cs="Arial"/>
          <w:szCs w:val="22"/>
        </w:rPr>
        <w:t>,- EUR. Splatnost smluvní pokuty je stanovena na následující den po obdržení výzvy k úhradě. Zaplacení smluvní pokuty dle tohoto odstavce není dotčeno právo kupujícího na náhradu případné škody.</w:t>
      </w:r>
      <w:r w:rsidRPr="00D6003C">
        <w:rPr>
          <w:rFonts w:cs="Arial"/>
          <w:szCs w:val="22"/>
        </w:rPr>
        <w:tab/>
      </w:r>
      <w:r w:rsidR="0024775F">
        <w:rPr>
          <w:rFonts w:cs="Arial"/>
          <w:szCs w:val="22"/>
        </w:rPr>
        <w:t xml:space="preserve">Smluvní pokuta </w:t>
      </w:r>
      <w:r w:rsidR="00E6644C" w:rsidRPr="00D6003C">
        <w:rPr>
          <w:rFonts w:cs="Arial"/>
          <w:szCs w:val="22"/>
        </w:rPr>
        <w:t>byla stanovena výpočtem ušlých úsport na projektu, tedy škoda vzniklá kupujícímu.</w:t>
      </w:r>
      <w:r w:rsidRPr="0024775F">
        <w:rPr>
          <w:rFonts w:cs="Arial"/>
          <w:szCs w:val="22"/>
        </w:rPr>
        <w:br/>
      </w:r>
      <w:r w:rsidRPr="0024775F">
        <w:rPr>
          <w:rFonts w:cs="Arial"/>
          <w:szCs w:val="22"/>
          <w:lang w:val="en-US"/>
        </w:rPr>
        <w:t xml:space="preserve">If the Seller breaches its obligations arising herefrom and the Buyer terminates the Contract on this ground, the </w:t>
      </w:r>
      <w:r w:rsidR="009B36F8" w:rsidRPr="0024775F">
        <w:rPr>
          <w:rFonts w:cs="Arial"/>
          <w:szCs w:val="22"/>
          <w:lang w:val="en-US"/>
        </w:rPr>
        <w:t>Seller</w:t>
      </w:r>
      <w:r w:rsidRPr="0024775F">
        <w:rPr>
          <w:rFonts w:cs="Arial"/>
          <w:szCs w:val="22"/>
          <w:lang w:val="en-US"/>
        </w:rPr>
        <w:t xml:space="preserve"> will be entitled to </w:t>
      </w:r>
      <w:r w:rsidR="008C7F24" w:rsidRPr="0024775F">
        <w:rPr>
          <w:rFonts w:cs="Arial"/>
          <w:szCs w:val="22"/>
          <w:lang w:val="en-US"/>
        </w:rPr>
        <w:t xml:space="preserve">get </w:t>
      </w:r>
      <w:r w:rsidRPr="0024775F">
        <w:rPr>
          <w:rFonts w:cs="Arial"/>
          <w:szCs w:val="22"/>
          <w:lang w:val="en-US"/>
        </w:rPr>
        <w:t xml:space="preserve">a one-off contractual penalty of EUR </w:t>
      </w:r>
      <w:r w:rsidR="0024775F" w:rsidRPr="0024775F">
        <w:rPr>
          <w:rFonts w:cs="Arial"/>
          <w:szCs w:val="22"/>
          <w:lang w:val="en-US"/>
        </w:rPr>
        <w:t>2.800.000. The</w:t>
      </w:r>
      <w:r w:rsidRPr="0024775F">
        <w:rPr>
          <w:rFonts w:cs="Arial"/>
          <w:szCs w:val="22"/>
          <w:lang w:val="en-US"/>
        </w:rPr>
        <w:t xml:space="preserve"> payment of a contractual penalty according to this paragraph does not affect the Buyer’s entitlement to compensation of any potential damage incurred.</w:t>
      </w:r>
      <w:r w:rsidR="00E6644C" w:rsidRPr="0024775F">
        <w:rPr>
          <w:rFonts w:cs="Arial"/>
          <w:szCs w:val="22"/>
          <w:lang w:val="en-US"/>
        </w:rPr>
        <w:t xml:space="preserve"> The penalty was calculated by the lost saving on the project, thereof i.e. Buyer’s loss.</w:t>
      </w:r>
    </w:p>
    <w:p w:rsidR="00D3333B" w:rsidRPr="00D6003C" w:rsidRDefault="00D3333B" w:rsidP="00D3333B">
      <w:pPr>
        <w:keepLines w:val="0"/>
        <w:spacing w:before="240" w:after="120"/>
        <w:ind w:left="357"/>
        <w:jc w:val="both"/>
        <w:rPr>
          <w:rFonts w:cs="Arial"/>
          <w:szCs w:val="22"/>
        </w:rPr>
      </w:pPr>
    </w:p>
    <w:p w:rsidR="00D3333B" w:rsidRPr="00D6003C" w:rsidRDefault="00D3333B" w:rsidP="00D3333B">
      <w:pPr>
        <w:pStyle w:val="Nadpis2"/>
        <w:spacing w:before="240" w:after="0"/>
        <w:rPr>
          <w:rFonts w:cs="Arial"/>
          <w:sz w:val="22"/>
          <w:szCs w:val="22"/>
          <w:u w:val="none"/>
        </w:rPr>
      </w:pPr>
      <w:r w:rsidRPr="00D6003C">
        <w:rPr>
          <w:rFonts w:cs="Arial"/>
          <w:sz w:val="22"/>
          <w:szCs w:val="22"/>
          <w:u w:val="none"/>
        </w:rPr>
        <w:t>VIII.</w:t>
      </w:r>
    </w:p>
    <w:p w:rsidR="00D3333B" w:rsidRPr="00D6003C" w:rsidRDefault="00D3333B" w:rsidP="00D3333B">
      <w:pPr>
        <w:pStyle w:val="Nadpis2"/>
        <w:spacing w:before="0" w:after="120"/>
        <w:rPr>
          <w:rFonts w:cs="Arial"/>
          <w:sz w:val="22"/>
          <w:szCs w:val="22"/>
        </w:rPr>
      </w:pPr>
      <w:r w:rsidRPr="00D6003C">
        <w:rPr>
          <w:rFonts w:cs="Arial"/>
          <w:sz w:val="22"/>
          <w:szCs w:val="22"/>
        </w:rPr>
        <w:t>POJIŠTĚNÍ</w:t>
      </w:r>
      <w:r w:rsidRPr="00D6003C">
        <w:rPr>
          <w:rFonts w:cs="Arial"/>
          <w:sz w:val="22"/>
          <w:szCs w:val="22"/>
        </w:rPr>
        <w:br/>
        <w:t>INSURANCE</w:t>
      </w:r>
    </w:p>
    <w:p w:rsidR="00D3333B" w:rsidRPr="00D6003C" w:rsidRDefault="00D3333B" w:rsidP="00D3333B">
      <w:pPr>
        <w:keepLines w:val="0"/>
        <w:numPr>
          <w:ilvl w:val="0"/>
          <w:numId w:val="10"/>
        </w:numPr>
        <w:spacing w:before="240" w:after="120"/>
        <w:rPr>
          <w:rFonts w:cs="Arial"/>
          <w:szCs w:val="22"/>
        </w:rPr>
      </w:pPr>
      <w:r w:rsidRPr="00D6003C">
        <w:rPr>
          <w:rFonts w:cs="Arial"/>
          <w:szCs w:val="22"/>
        </w:rPr>
        <w:t xml:space="preserve">Prodávající je povinen uzavřít na dobu smluvního vztahu pro zajištění své odpovědnosti za škodu následující pojištění odpovědnosti s níže uvedenými minimálními částkami krytí: </w:t>
      </w:r>
      <w:r w:rsidRPr="00D6003C">
        <w:rPr>
          <w:rFonts w:cs="Arial"/>
          <w:szCs w:val="22"/>
        </w:rPr>
        <w:tab/>
      </w:r>
      <w:r w:rsidRPr="00D6003C">
        <w:rPr>
          <w:rFonts w:cs="Arial"/>
          <w:szCs w:val="22"/>
        </w:rPr>
        <w:br/>
        <w:t>To cover its liability for damage during the term hereof, the Seller shall také out the following liability insurance with the below minimum coverage:</w:t>
      </w:r>
    </w:p>
    <w:p w:rsidR="00D3333B" w:rsidRPr="00D6003C" w:rsidRDefault="00D3333B" w:rsidP="00D3333B">
      <w:pPr>
        <w:keepLines w:val="0"/>
        <w:numPr>
          <w:ilvl w:val="1"/>
          <w:numId w:val="11"/>
        </w:numPr>
        <w:spacing w:before="240" w:after="120"/>
        <w:jc w:val="both"/>
        <w:rPr>
          <w:rFonts w:cs="Arial"/>
          <w:szCs w:val="22"/>
        </w:rPr>
      </w:pPr>
      <w:r w:rsidRPr="00D6003C">
        <w:rPr>
          <w:rFonts w:cs="Arial"/>
          <w:szCs w:val="22"/>
        </w:rPr>
        <w:t xml:space="preserve">pojištění odpovědnosti za škodu způsobenou provozem podniku 3 mil. EUR paušálně za škody na zdraví osob a věcné škody </w:t>
      </w:r>
      <w:r w:rsidRPr="00D6003C">
        <w:rPr>
          <w:rFonts w:cs="Arial"/>
          <w:szCs w:val="22"/>
        </w:rPr>
        <w:tab/>
      </w:r>
      <w:r w:rsidRPr="00D6003C">
        <w:rPr>
          <w:rFonts w:cs="Arial"/>
          <w:szCs w:val="22"/>
        </w:rPr>
        <w:br/>
        <w:t>Business liability insurance with a lump-sum coverage of EUR 3 million to cover harm to human health and material damage.</w:t>
      </w:r>
    </w:p>
    <w:p w:rsidR="00D3333B" w:rsidRPr="00D6003C" w:rsidRDefault="00D3333B" w:rsidP="00D3333B">
      <w:pPr>
        <w:keepLines w:val="0"/>
        <w:numPr>
          <w:ilvl w:val="0"/>
          <w:numId w:val="10"/>
        </w:numPr>
        <w:spacing w:before="240" w:after="120"/>
        <w:jc w:val="both"/>
        <w:rPr>
          <w:rFonts w:cs="Arial"/>
          <w:szCs w:val="22"/>
        </w:rPr>
      </w:pPr>
      <w:r w:rsidRPr="00D6003C">
        <w:rPr>
          <w:rFonts w:cs="Arial"/>
          <w:szCs w:val="22"/>
        </w:rPr>
        <w:t>Pro všechny pojistné události jednoho pojistného roku musí být k dispozici minimálně dvojnásobek výše uvedených částek krytí jako pojistné plnění.</w:t>
      </w:r>
      <w:r w:rsidRPr="00D6003C">
        <w:rPr>
          <w:rFonts w:cs="Arial"/>
          <w:szCs w:val="22"/>
        </w:rPr>
        <w:tab/>
      </w:r>
      <w:r w:rsidRPr="00D6003C">
        <w:rPr>
          <w:rFonts w:cs="Arial"/>
          <w:szCs w:val="22"/>
        </w:rPr>
        <w:br/>
        <w:t xml:space="preserve">To cover all insured events or losses during a single insured year, there must be an amount available for insurance benefits equal to double the coverage specified above. </w:t>
      </w:r>
    </w:p>
    <w:p w:rsidR="00D3333B" w:rsidRPr="00D6003C" w:rsidRDefault="00D3333B" w:rsidP="00D3333B">
      <w:pPr>
        <w:keepLines w:val="0"/>
        <w:numPr>
          <w:ilvl w:val="0"/>
          <w:numId w:val="10"/>
        </w:numPr>
        <w:spacing w:before="240" w:after="120"/>
        <w:jc w:val="both"/>
        <w:rPr>
          <w:rFonts w:cs="Arial"/>
          <w:szCs w:val="22"/>
        </w:rPr>
      </w:pPr>
      <w:r w:rsidRPr="00D6003C">
        <w:rPr>
          <w:rFonts w:cs="Arial"/>
          <w:szCs w:val="22"/>
        </w:rPr>
        <w:t>Prodávající musí na žádost kupujícího doložit uzavření pojištění předložením písemného potvrzení pojišťovatele. Prodávající se zavazuje neprodleně oznámit kupujícímu změny pojistných poměrů, především zánik pojistného krytí.</w:t>
      </w:r>
      <w:r w:rsidRPr="00D6003C">
        <w:rPr>
          <w:rFonts w:cs="Arial"/>
          <w:szCs w:val="22"/>
        </w:rPr>
        <w:tab/>
      </w:r>
      <w:r w:rsidRPr="00D6003C">
        <w:rPr>
          <w:rFonts w:cs="Arial"/>
          <w:szCs w:val="22"/>
        </w:rPr>
        <w:br/>
        <w:t>Upon the Buyer’s request, the Seller shall document the insurance taken out by presenting a written certificate issued by the insurer. The Seller undertakes to inform the Buyer without delay about any changes in the insurance terms and conditions, in particular the expiration of insurance coverage.</w:t>
      </w:r>
    </w:p>
    <w:p w:rsidR="00D3333B" w:rsidRPr="00D6003C" w:rsidRDefault="00D3333B" w:rsidP="00D3333B">
      <w:pPr>
        <w:keepLines w:val="0"/>
        <w:numPr>
          <w:ilvl w:val="0"/>
          <w:numId w:val="10"/>
        </w:numPr>
        <w:spacing w:before="240" w:after="120"/>
        <w:jc w:val="both"/>
        <w:rPr>
          <w:rFonts w:cs="Arial"/>
          <w:szCs w:val="22"/>
        </w:rPr>
      </w:pPr>
      <w:r w:rsidRPr="00D6003C">
        <w:rPr>
          <w:rFonts w:cs="Arial"/>
          <w:szCs w:val="22"/>
        </w:rPr>
        <w:t>Pro případ nedostatečného pojistného krytí nebo nedostatečného pojistného plnění zůstává odpovědnost resp. povinnost náhrady škody prodávajícího vůči kupujícímu v plném rozsahu nedotčena.</w:t>
      </w:r>
      <w:r w:rsidRPr="00D6003C">
        <w:rPr>
          <w:rFonts w:cs="Arial"/>
          <w:szCs w:val="22"/>
        </w:rPr>
        <w:tab/>
      </w:r>
      <w:r w:rsidRPr="00D6003C">
        <w:rPr>
          <w:rFonts w:cs="Arial"/>
          <w:szCs w:val="22"/>
        </w:rPr>
        <w:br/>
        <w:t>If the insurance coverage or insurance benefits available are insufficient, the Seller’s liability or obligation to pay damages to the Buyer in full remains intact.</w:t>
      </w:r>
    </w:p>
    <w:p w:rsidR="00D3333B" w:rsidRPr="00D6003C" w:rsidRDefault="00D3333B" w:rsidP="00D3333B">
      <w:pPr>
        <w:keepLines w:val="0"/>
        <w:spacing w:before="240" w:after="120"/>
        <w:jc w:val="center"/>
        <w:rPr>
          <w:rFonts w:cs="Arial"/>
          <w:b/>
          <w:szCs w:val="22"/>
        </w:rPr>
      </w:pPr>
      <w:r w:rsidRPr="00D6003C">
        <w:rPr>
          <w:rFonts w:cs="Arial"/>
          <w:b/>
          <w:szCs w:val="22"/>
        </w:rPr>
        <w:t>IX.</w:t>
      </w:r>
    </w:p>
    <w:p w:rsidR="00D3333B" w:rsidRPr="00D6003C" w:rsidRDefault="00D3333B" w:rsidP="00D3333B">
      <w:pPr>
        <w:keepLines w:val="0"/>
        <w:spacing w:after="120"/>
        <w:jc w:val="center"/>
        <w:rPr>
          <w:rFonts w:cs="Arial"/>
          <w:b/>
          <w:szCs w:val="22"/>
          <w:u w:val="single"/>
        </w:rPr>
      </w:pPr>
      <w:r w:rsidRPr="00D6003C">
        <w:rPr>
          <w:rFonts w:cs="Arial"/>
          <w:b/>
          <w:szCs w:val="22"/>
          <w:u w:val="single"/>
        </w:rPr>
        <w:t>BANKOVNÍ ZÁRUKA</w:t>
      </w:r>
      <w:r w:rsidRPr="00D6003C">
        <w:rPr>
          <w:rFonts w:cs="Arial"/>
          <w:b/>
          <w:szCs w:val="22"/>
          <w:u w:val="single"/>
        </w:rPr>
        <w:br/>
        <w:t>BANK GUARANTEE</w:t>
      </w:r>
    </w:p>
    <w:p w:rsidR="00D3333B" w:rsidRPr="00D6003C" w:rsidRDefault="00D3333B" w:rsidP="00D3333B">
      <w:pPr>
        <w:keepLines w:val="0"/>
        <w:numPr>
          <w:ilvl w:val="0"/>
          <w:numId w:val="12"/>
        </w:numPr>
        <w:spacing w:before="240" w:after="120"/>
        <w:jc w:val="both"/>
        <w:rPr>
          <w:rFonts w:cs="Arial"/>
          <w:szCs w:val="22"/>
        </w:rPr>
      </w:pPr>
      <w:r w:rsidRPr="00D6003C">
        <w:rPr>
          <w:rFonts w:cs="Arial"/>
          <w:szCs w:val="22"/>
        </w:rPr>
        <w:t xml:space="preserve">Prodávající je povinen předložit kupujícímu do 10 kalendářních dnů od uzavření této smlouvy bankovní záruku ve výši </w:t>
      </w:r>
      <w:r w:rsidR="00E6644C" w:rsidRPr="00D6003C">
        <w:rPr>
          <w:rFonts w:cs="Arial"/>
          <w:szCs w:val="22"/>
        </w:rPr>
        <w:t>30</w:t>
      </w:r>
      <w:r w:rsidRPr="00D6003C">
        <w:rPr>
          <w:rFonts w:cs="Arial"/>
          <w:szCs w:val="22"/>
        </w:rPr>
        <w:t xml:space="preserve"> % z celkové kupní ceny, plus daň z přidané hodnoty, která bude vydána renomovanou bankou mající sídlo nebo pobočku na území České republiky ve znění, které bylo písemně schváleno kupujícím před vystavením bankovní záruky. Banka se musí v bankovní záruce zavázat, že splní pohledávku kupujícího na první výzvu. Banka není oprávněna vznést proti výzvě kupujícího žádné námitky. Dílčí plnění pohledávky prodávajícím nesmí mít na závazek banky žádný vliv. Bankovní záruka slouží k zajištění veškerých nároků kupujícího z této smlouvy, zejména nároků na náhradu škody, nároku na vrácení kupní ceny v případě odstoupení od smlouvy, nároků na smluvní pokutu, nároků z odpovědnosti za vady a ze záruky za jakost a veškerých dalších nároků kupujícího dle této smlouvy. Platnost a účinnost bankovní záruky smí skončit nejdříve po </w:t>
      </w:r>
      <w:r w:rsidR="00E6644C" w:rsidRPr="00D6003C">
        <w:rPr>
          <w:rFonts w:cs="Arial"/>
          <w:szCs w:val="22"/>
        </w:rPr>
        <w:t>doručení díla do sídla kupujícího.</w:t>
      </w:r>
      <w:r w:rsidRPr="00D6003C">
        <w:rPr>
          <w:rFonts w:cs="Arial"/>
          <w:szCs w:val="22"/>
        </w:rPr>
        <w:tab/>
      </w:r>
      <w:r w:rsidRPr="00D6003C">
        <w:rPr>
          <w:rFonts w:cs="Arial"/>
          <w:szCs w:val="22"/>
        </w:rPr>
        <w:br/>
        <w:t xml:space="preserve">Within 10 calendar days of the date hereof, the Seller shall present to the Buyer a bank guarantee equal to </w:t>
      </w:r>
      <w:r w:rsidR="00E6644C" w:rsidRPr="00D6003C">
        <w:rPr>
          <w:rFonts w:cs="Arial"/>
          <w:szCs w:val="22"/>
        </w:rPr>
        <w:t>30</w:t>
      </w:r>
      <w:r w:rsidRPr="00D6003C">
        <w:rPr>
          <w:rFonts w:cs="Arial"/>
          <w:szCs w:val="22"/>
        </w:rPr>
        <w:t xml:space="preserve">% of the total purchase price plus Value Added Tax, which must be issued by a renown bank having its registered office or branch office in the Czech Republic, with its wording to be approved by the Buyer in writing before the bank guarantee is issued. In the bank guarantee the issuing bank shall undertake to honor the Buyer’s receivable upon first demand. The bank may not raise any objections to the Buyer’s invitation to pay. A partial settlement of the claim by the Seller shall not have any effect on the bank’s obligation in this respect. The bank guarantee shall be used to secure any and all claims of the Buyer hereunder, in particular claims for damages, for the purchase price to be returned in the case of Contract termination, claims for contractual penalty, claims arising from liability for defects and from warranty and all other claims of the Buyer according to this Contract. The force and effect of the bank guarantee may end earliest </w:t>
      </w:r>
      <w:r w:rsidR="00E6644C" w:rsidRPr="00D6003C">
        <w:rPr>
          <w:rFonts w:cs="Arial"/>
          <w:szCs w:val="22"/>
        </w:rPr>
        <w:t>with the delivery of the Thing to the Buyer’s premises.</w:t>
      </w:r>
    </w:p>
    <w:p w:rsidR="00D3333B" w:rsidRPr="00D6003C" w:rsidRDefault="00D3333B" w:rsidP="00D3333B">
      <w:pPr>
        <w:keepLines w:val="0"/>
        <w:numPr>
          <w:ilvl w:val="0"/>
          <w:numId w:val="12"/>
        </w:numPr>
        <w:spacing w:before="240" w:after="120"/>
        <w:jc w:val="both"/>
        <w:rPr>
          <w:rFonts w:cs="Arial"/>
          <w:szCs w:val="22"/>
        </w:rPr>
      </w:pPr>
      <w:r w:rsidRPr="00D6003C">
        <w:t>V případě uspokojení kupujícího z bankovní záruky je prodávající povinen příslu</w:t>
      </w:r>
      <w:r w:rsidRPr="00D6003C">
        <w:t>š</w:t>
      </w:r>
      <w:r w:rsidRPr="00D6003C">
        <w:t xml:space="preserve">nou bankovní záruku neprodleně, nejpozději do 5 kalendářních dnů od čerpání, doplnit na její původní výši. </w:t>
      </w:r>
      <w:r w:rsidRPr="00D6003C">
        <w:br/>
        <w:t>If the Buyer is satisfied from the bank guarantee, the Seller shall without delay, yet within maximum 5 calendar days of the drawing date, replenish the bank guarantee to its original amount.</w:t>
      </w:r>
    </w:p>
    <w:p w:rsidR="00C02553" w:rsidRPr="00D6003C" w:rsidRDefault="00C02553" w:rsidP="00C02553">
      <w:pPr>
        <w:keepLines w:val="0"/>
        <w:numPr>
          <w:ilvl w:val="0"/>
          <w:numId w:val="12"/>
        </w:numPr>
        <w:spacing w:before="240" w:after="120"/>
        <w:jc w:val="both"/>
        <w:rPr>
          <w:rFonts w:cs="Arial"/>
          <w:szCs w:val="22"/>
        </w:rPr>
      </w:pPr>
      <w:r w:rsidRPr="00D6003C">
        <w:rPr>
          <w:rFonts w:cs="Arial"/>
          <w:szCs w:val="22"/>
        </w:rPr>
        <w:t xml:space="preserve">Kupující je povinen předložit prodávajícímu do 10 kalendářních dnů od </w:t>
      </w:r>
      <w:r w:rsidR="007E7E71" w:rsidRPr="00D6003C">
        <w:rPr>
          <w:rFonts w:cs="Arial"/>
          <w:szCs w:val="22"/>
        </w:rPr>
        <w:t>uvedení</w:t>
      </w:r>
      <w:r w:rsidRPr="00D6003C">
        <w:rPr>
          <w:rFonts w:cs="Arial"/>
          <w:szCs w:val="22"/>
        </w:rPr>
        <w:t xml:space="preserve"> díla do </w:t>
      </w:r>
      <w:r w:rsidR="007E7E71" w:rsidRPr="00D6003C">
        <w:rPr>
          <w:rFonts w:cs="Arial"/>
          <w:szCs w:val="22"/>
        </w:rPr>
        <w:t>provozu</w:t>
      </w:r>
      <w:r w:rsidRPr="00D6003C">
        <w:rPr>
          <w:rFonts w:cs="Arial"/>
          <w:szCs w:val="22"/>
        </w:rPr>
        <w:t xml:space="preserve"> kupujícího bankovní záruku ve výši 30 % z celkové kupní ceny, která bude vydána renomovanou bankou mající sídlo nebo pobočku na území České republiky ve znění, které bylo písemně schváleno prodávajícím před vystavením bankovní záruky. Banka se musí v bankovní záruce zavázat, že splní pohledávku kupujícího na první výzvu. Banka není oprávněna vznést proti výzvě prodávajícího žádné námitky. Bankovní záruka slouží k zajištění </w:t>
      </w:r>
      <w:r w:rsidR="00AB1808" w:rsidRPr="00D6003C">
        <w:rPr>
          <w:rFonts w:cs="Arial"/>
          <w:szCs w:val="22"/>
        </w:rPr>
        <w:t>nároku</w:t>
      </w:r>
      <w:r w:rsidRPr="00D6003C">
        <w:rPr>
          <w:rFonts w:cs="Arial"/>
          <w:szCs w:val="22"/>
        </w:rPr>
        <w:t xml:space="preserve"> </w:t>
      </w:r>
      <w:r w:rsidR="00AB1808" w:rsidRPr="00D6003C">
        <w:rPr>
          <w:rFonts w:cs="Arial"/>
          <w:szCs w:val="22"/>
        </w:rPr>
        <w:t>prodávajícího</w:t>
      </w:r>
      <w:r w:rsidRPr="00D6003C">
        <w:rPr>
          <w:rFonts w:cs="Arial"/>
          <w:szCs w:val="22"/>
        </w:rPr>
        <w:t xml:space="preserve"> </w:t>
      </w:r>
      <w:r w:rsidR="00AB1808" w:rsidRPr="00D6003C">
        <w:rPr>
          <w:rFonts w:cs="Arial"/>
          <w:szCs w:val="22"/>
        </w:rPr>
        <w:t>na čtvrtou část platby</w:t>
      </w:r>
      <w:r w:rsidRPr="00D6003C">
        <w:rPr>
          <w:rFonts w:cs="Arial"/>
          <w:szCs w:val="22"/>
        </w:rPr>
        <w:t xml:space="preserve">. Platnost a účinnost bankovní záruky </w:t>
      </w:r>
      <w:r w:rsidR="00AB1808" w:rsidRPr="00D6003C">
        <w:rPr>
          <w:rFonts w:cs="Arial"/>
          <w:szCs w:val="22"/>
        </w:rPr>
        <w:t>skončí</w:t>
      </w:r>
      <w:r w:rsidRPr="00D6003C">
        <w:rPr>
          <w:rFonts w:cs="Arial"/>
          <w:szCs w:val="22"/>
        </w:rPr>
        <w:t xml:space="preserve"> po </w:t>
      </w:r>
      <w:r w:rsidR="00AB1808" w:rsidRPr="00D6003C">
        <w:rPr>
          <w:rFonts w:cs="Arial"/>
          <w:szCs w:val="22"/>
        </w:rPr>
        <w:t>zaplacení čtvrté části kupní ceny kupujícím</w:t>
      </w:r>
      <w:r w:rsidRPr="00D6003C">
        <w:rPr>
          <w:rFonts w:cs="Arial"/>
          <w:szCs w:val="22"/>
        </w:rPr>
        <w:t>.</w:t>
      </w:r>
      <w:r w:rsidRPr="00D6003C">
        <w:rPr>
          <w:rFonts w:cs="Arial"/>
          <w:szCs w:val="22"/>
        </w:rPr>
        <w:tab/>
      </w:r>
      <w:r w:rsidRPr="00D6003C">
        <w:rPr>
          <w:rFonts w:cs="Arial"/>
          <w:szCs w:val="22"/>
        </w:rPr>
        <w:br/>
        <w:t xml:space="preserve">Within 10 calendar days of the date </w:t>
      </w:r>
      <w:r w:rsidR="007E7E71" w:rsidRPr="00D6003C">
        <w:rPr>
          <w:rFonts w:cs="Arial"/>
          <w:szCs w:val="22"/>
        </w:rPr>
        <w:t>of the putting the Thing into due operation</w:t>
      </w:r>
      <w:r w:rsidRPr="00D6003C">
        <w:rPr>
          <w:rFonts w:cs="Arial"/>
          <w:szCs w:val="22"/>
        </w:rPr>
        <w:t xml:space="preserve">, the </w:t>
      </w:r>
      <w:r w:rsidR="007E7E71" w:rsidRPr="00D6003C">
        <w:rPr>
          <w:rFonts w:cs="Arial"/>
          <w:szCs w:val="22"/>
        </w:rPr>
        <w:t>Buyer shall present to the Seller</w:t>
      </w:r>
      <w:r w:rsidRPr="00D6003C">
        <w:rPr>
          <w:rFonts w:cs="Arial"/>
          <w:szCs w:val="22"/>
        </w:rPr>
        <w:t xml:space="preserve"> a bank guarantee equal to 30% of the total purchase </w:t>
      </w:r>
      <w:r w:rsidR="007E7E71" w:rsidRPr="00D6003C">
        <w:rPr>
          <w:rFonts w:cs="Arial"/>
          <w:szCs w:val="22"/>
        </w:rPr>
        <w:t>price</w:t>
      </w:r>
      <w:r w:rsidRPr="00D6003C">
        <w:rPr>
          <w:rFonts w:cs="Arial"/>
          <w:szCs w:val="22"/>
        </w:rPr>
        <w:t xml:space="preserve">, which must be issued by a renown bank having its registered office or branch office in the Czech Republic, with its wording to be approved by the </w:t>
      </w:r>
      <w:r w:rsidR="007E7E71" w:rsidRPr="00D6003C">
        <w:rPr>
          <w:rFonts w:cs="Arial"/>
          <w:szCs w:val="22"/>
        </w:rPr>
        <w:t>Seller</w:t>
      </w:r>
      <w:r w:rsidRPr="00D6003C">
        <w:rPr>
          <w:rFonts w:cs="Arial"/>
          <w:szCs w:val="22"/>
        </w:rPr>
        <w:t xml:space="preserve"> in writing before the bank guarantee is issued. In the bank guarantee the issuing bank sh</w:t>
      </w:r>
      <w:r w:rsidR="00914411" w:rsidRPr="00D6003C">
        <w:rPr>
          <w:rFonts w:cs="Arial"/>
          <w:szCs w:val="22"/>
        </w:rPr>
        <w:t>all undertake to honor the Seller</w:t>
      </w:r>
      <w:r w:rsidRPr="00D6003C">
        <w:rPr>
          <w:rFonts w:cs="Arial"/>
          <w:szCs w:val="22"/>
        </w:rPr>
        <w:t>’s receivable upon first demand. The bank may not</w:t>
      </w:r>
      <w:r w:rsidR="00914411" w:rsidRPr="00D6003C">
        <w:rPr>
          <w:rFonts w:cs="Arial"/>
          <w:szCs w:val="22"/>
        </w:rPr>
        <w:t xml:space="preserve"> raise any objections to the Seller</w:t>
      </w:r>
      <w:r w:rsidRPr="00D6003C">
        <w:rPr>
          <w:rFonts w:cs="Arial"/>
          <w:szCs w:val="22"/>
        </w:rPr>
        <w:t>’s invitation to pay. The bank guarantee shall be used to secure</w:t>
      </w:r>
      <w:r w:rsidR="00914411" w:rsidRPr="00D6003C">
        <w:rPr>
          <w:rFonts w:cs="Arial"/>
          <w:szCs w:val="22"/>
        </w:rPr>
        <w:t xml:space="preserve"> the last payment part by the Buyer</w:t>
      </w:r>
      <w:r w:rsidRPr="00D6003C">
        <w:rPr>
          <w:rFonts w:cs="Arial"/>
          <w:szCs w:val="22"/>
        </w:rPr>
        <w:t xml:space="preserve">. The force and effect of the bank guarantee may end with the </w:t>
      </w:r>
      <w:r w:rsidR="00914411" w:rsidRPr="00D6003C">
        <w:rPr>
          <w:rFonts w:cs="Arial"/>
          <w:szCs w:val="22"/>
        </w:rPr>
        <w:t>payment of the last part of the Purchse Price.</w:t>
      </w:r>
    </w:p>
    <w:p w:rsidR="00C02553" w:rsidRPr="00D6003C" w:rsidRDefault="00C02553" w:rsidP="00C02553">
      <w:pPr>
        <w:keepLines w:val="0"/>
        <w:spacing w:before="240" w:after="120"/>
        <w:jc w:val="both"/>
        <w:rPr>
          <w:rFonts w:cs="Arial"/>
          <w:szCs w:val="22"/>
        </w:rPr>
      </w:pPr>
    </w:p>
    <w:p w:rsidR="00D3333B" w:rsidRPr="00D6003C" w:rsidRDefault="00D3333B" w:rsidP="00D3333B">
      <w:pPr>
        <w:pStyle w:val="Nadpis2"/>
        <w:spacing w:before="240"/>
        <w:ind w:left="357"/>
        <w:rPr>
          <w:rFonts w:cs="Arial"/>
          <w:sz w:val="22"/>
          <w:szCs w:val="22"/>
        </w:rPr>
      </w:pPr>
      <w:r w:rsidRPr="00D6003C">
        <w:rPr>
          <w:rFonts w:cs="Arial"/>
          <w:sz w:val="22"/>
          <w:szCs w:val="22"/>
          <w:u w:val="none"/>
        </w:rPr>
        <w:t>X</w:t>
      </w:r>
      <w:r w:rsidR="00155C85" w:rsidRPr="00D6003C">
        <w:rPr>
          <w:rFonts w:cs="Arial"/>
          <w:sz w:val="22"/>
          <w:szCs w:val="22"/>
          <w:u w:val="none"/>
        </w:rPr>
        <w:t>.</w:t>
      </w:r>
      <w:r w:rsidRPr="00D6003C">
        <w:rPr>
          <w:rFonts w:cs="Arial"/>
          <w:sz w:val="22"/>
          <w:szCs w:val="22"/>
        </w:rPr>
        <w:br/>
        <w:t>ZVLÁŠTNÍ A závěrečná ustanovení</w:t>
      </w:r>
      <w:r w:rsidRPr="00D6003C">
        <w:rPr>
          <w:rFonts w:cs="Arial"/>
          <w:sz w:val="22"/>
          <w:szCs w:val="22"/>
        </w:rPr>
        <w:br/>
        <w:t>SPECIAL AND FINAL PROVISIONS</w:t>
      </w:r>
    </w:p>
    <w:p w:rsidR="00D3333B" w:rsidRPr="00D6003C" w:rsidRDefault="00D3333B" w:rsidP="00D3333B">
      <w:pPr>
        <w:keepLines w:val="0"/>
        <w:numPr>
          <w:ilvl w:val="0"/>
          <w:numId w:val="9"/>
        </w:numPr>
        <w:spacing w:before="240" w:after="120"/>
        <w:jc w:val="both"/>
        <w:rPr>
          <w:rFonts w:cs="Arial"/>
          <w:szCs w:val="22"/>
        </w:rPr>
      </w:pPr>
      <w:r w:rsidRPr="00D6003C">
        <w:rPr>
          <w:rFonts w:cs="Arial"/>
          <w:szCs w:val="22"/>
        </w:rPr>
        <w:t>Obsah této smlouvy určují též nákupní podmínky kupujícího, které tvoří přílohu této smlouvy a jsou nedílnou součástí této smlouvy. V případě rozporu mezi ujednáními v čl. I. až X. této smlouvy a úpravou v nákupních podmínkách kupujícího mají přednost ujednání v čl. I. až X. této smlouvy. Obchodní podmínky prodávajícího nejsou uznávány. Jiné obecné smluvní podmínky se stávají součástí smlouvy pouze, pokud si to smluvní strany výslovně dohodnou.</w:t>
      </w:r>
      <w:r w:rsidRPr="00D6003C">
        <w:rPr>
          <w:rFonts w:cs="Arial"/>
          <w:szCs w:val="22"/>
        </w:rPr>
        <w:br/>
        <w:t>This Contract is also subject to the Buyer’s General Purchasing Terms and Conditions, which are attached hereto and form an integral part hereof. If there is a discrepancy between the provisions of Art. I through X hereof and the wording of the Buyer’s General Purchasing Terms and Conditions, the provisions of Art. I through X hereof shall prevail. The Seller’s general business terms and conditions are not acknowledged. Any other general terms and conditions will only become part of this Contract if the Parties explicitly agree in this respect.</w:t>
      </w:r>
    </w:p>
    <w:p w:rsidR="00D3333B" w:rsidRPr="00D6003C" w:rsidRDefault="00D3333B" w:rsidP="00D3333B">
      <w:pPr>
        <w:keepLines w:val="0"/>
        <w:numPr>
          <w:ilvl w:val="0"/>
          <w:numId w:val="9"/>
        </w:numPr>
        <w:spacing w:before="240" w:after="120"/>
        <w:jc w:val="both"/>
        <w:rPr>
          <w:rFonts w:cs="Arial"/>
          <w:szCs w:val="22"/>
        </w:rPr>
      </w:pPr>
      <w:r w:rsidRPr="00D6003C">
        <w:rPr>
          <w:rFonts w:cs="Arial"/>
          <w:szCs w:val="22"/>
        </w:rPr>
        <w:t xml:space="preserve">Tato smlouva a rovněž všechny sem spadající dohody a z nich vznikající spory podléhají českému právu s vyloučením kolizního práva. Použití Haagských jednotných nákupních zákonů, Úmluvy OSN o </w:t>
      </w:r>
      <w:r w:rsidRPr="00D6003C">
        <w:t>smlouvách o mezinárodní koupi zboží</w:t>
      </w:r>
      <w:r w:rsidRPr="00D6003C">
        <w:rPr>
          <w:rFonts w:cs="Arial"/>
          <w:szCs w:val="22"/>
        </w:rPr>
        <w:t xml:space="preserve"> nebo ostatních mezinárodních konvencí o koupi zboží je vyloučeno.</w:t>
      </w:r>
      <w:r w:rsidRPr="00D6003C">
        <w:rPr>
          <w:rFonts w:cs="Arial"/>
          <w:szCs w:val="22"/>
        </w:rPr>
        <w:tab/>
      </w:r>
      <w:r w:rsidRPr="00D6003C">
        <w:rPr>
          <w:rFonts w:cs="Arial"/>
          <w:szCs w:val="22"/>
        </w:rPr>
        <w:br/>
        <w:t>This Contract and all agreements connected herewith and any disputes arising from them are subject to the Czech law with any provisions on the conflict of law excluded. The application of the Hague Uniform Laws on the International Sale of Goods, UN Convention on Contracts for the International Sale of Goods and/or of other international conventions on the sale of goods is excluded.</w:t>
      </w:r>
    </w:p>
    <w:p w:rsidR="00D3333B" w:rsidRPr="00D6003C" w:rsidRDefault="00D3333B" w:rsidP="00D3333B">
      <w:pPr>
        <w:pStyle w:val="Zkladntext"/>
        <w:keepLines w:val="0"/>
        <w:numPr>
          <w:ilvl w:val="0"/>
          <w:numId w:val="9"/>
        </w:numPr>
        <w:spacing w:before="240"/>
        <w:jc w:val="both"/>
        <w:rPr>
          <w:rFonts w:cs="Arial"/>
          <w:szCs w:val="22"/>
        </w:rPr>
      </w:pPr>
      <w:r w:rsidRPr="00D6003C">
        <w:t>Prodávající je oprávněn započíst, postoupit či zastavit jakékoli pohledávky či práva vůči kupujícímu pouze s předchozím písemným souhlasem kupujícího.</w:t>
      </w:r>
      <w:r w:rsidRPr="00D6003C">
        <w:tab/>
      </w:r>
      <w:r w:rsidRPr="00D6003C">
        <w:br/>
        <w:t>The Seller may offset, assign or pledge any of its receivables from and rights toward the Buyer only with the Buyer’s prior written consent.</w:t>
      </w:r>
    </w:p>
    <w:p w:rsidR="00D3333B" w:rsidRPr="00D6003C" w:rsidRDefault="00D3333B" w:rsidP="00D3333B">
      <w:pPr>
        <w:pStyle w:val="Zkladntext"/>
        <w:keepLines w:val="0"/>
        <w:numPr>
          <w:ilvl w:val="0"/>
          <w:numId w:val="9"/>
        </w:numPr>
        <w:spacing w:before="240"/>
        <w:jc w:val="both"/>
        <w:rPr>
          <w:rFonts w:cs="Arial"/>
          <w:szCs w:val="22"/>
        </w:rPr>
      </w:pPr>
      <w:r w:rsidRPr="00D6003C">
        <w:t>Prodávající prohlašuje, že se v případě podstatné změny okolností podle § 1765 odst. 1 OZ nebude domáhat vůči kupujícímu obnovení jednání o smlouvě a př</w:t>
      </w:r>
      <w:r w:rsidRPr="00D6003C">
        <w:t>e</w:t>
      </w:r>
      <w:r w:rsidRPr="00D6003C">
        <w:t>bírá na sebe nebezpečí změny okolností podle § 1765 odst. 2 OZ. Prodávající prohlašuje, že není slabší smluvní stranou. Smluvní strany vylučují aplikaci § 1799 a § 1800 OZ.</w:t>
      </w:r>
      <w:r w:rsidRPr="00D6003C">
        <w:tab/>
      </w:r>
      <w:r w:rsidRPr="00D6003C">
        <w:br/>
        <w:t>The Seller declares that, in the case of a significant change in circumstances pursuant to Section 1765(1) CC, it will not demand the Buyer to renew Contract negotiations, and accepts the risk of changed circumstances pursuant to Section 1765(2) CC. The Seller declares that it is not a weaker Party under this Contract. The Parties exclude the application of Sections 1799 and 1800 CC.</w:t>
      </w:r>
    </w:p>
    <w:p w:rsidR="00D3333B" w:rsidRPr="00D6003C" w:rsidRDefault="00D3333B" w:rsidP="00D3333B">
      <w:pPr>
        <w:pStyle w:val="Zkladntext"/>
        <w:keepLines w:val="0"/>
        <w:numPr>
          <w:ilvl w:val="0"/>
          <w:numId w:val="9"/>
        </w:numPr>
        <w:spacing w:before="240"/>
        <w:jc w:val="both"/>
        <w:rPr>
          <w:rFonts w:cs="Arial"/>
          <w:szCs w:val="22"/>
        </w:rPr>
      </w:pPr>
      <w:r w:rsidRPr="00D6003C">
        <w:rPr>
          <w:rFonts w:cs="Arial"/>
          <w:szCs w:val="22"/>
        </w:rPr>
        <w:t>Neplatnost některého ustanovení této smlouvy či některých ustanovení této smlouvy nemá vliv na platnost této smlouvy jako celku, v tomto případě dohodnou smluvní strany platné ustanovení, které je nejblíže optimálnímu účelu neplatného ustanovení.</w:t>
      </w:r>
      <w:r w:rsidRPr="00D6003C">
        <w:rPr>
          <w:rFonts w:cs="Arial"/>
          <w:szCs w:val="22"/>
        </w:rPr>
        <w:tab/>
      </w:r>
      <w:r w:rsidRPr="00D6003C">
        <w:rPr>
          <w:rFonts w:cs="Arial"/>
          <w:szCs w:val="22"/>
        </w:rPr>
        <w:br/>
        <w:t>The invalidity of any provision(s) hereof shall not affect the validity of this Contract as a whole; in such a case, the Parties shall agree on a valid provision that comes as close as possible to the optimum purpose of the invalid provision.</w:t>
      </w:r>
    </w:p>
    <w:p w:rsidR="00D3333B" w:rsidRPr="00D6003C" w:rsidRDefault="00D3333B" w:rsidP="00D3333B">
      <w:pPr>
        <w:pStyle w:val="Zkladntext"/>
        <w:keepLines w:val="0"/>
        <w:numPr>
          <w:ilvl w:val="0"/>
          <w:numId w:val="9"/>
        </w:numPr>
        <w:spacing w:before="240"/>
        <w:jc w:val="both"/>
        <w:rPr>
          <w:rFonts w:cs="Arial"/>
          <w:szCs w:val="22"/>
        </w:rPr>
      </w:pPr>
      <w:r w:rsidRPr="00D6003C">
        <w:rPr>
          <w:rFonts w:cs="Arial"/>
        </w:rPr>
        <w:t>Pozbude-li některé z ustanovení této smlouvy platnosti, zůstávají ostatní ustanovení smlouvy nedotčena a v platnosti. Neúčinné ustanovení se nahradí takovým, které odpovídá nebo bude co nejblíže původnímu záměru v ekonomickém smyslu této smlouvy.</w:t>
      </w:r>
      <w:r w:rsidRPr="00D6003C">
        <w:rPr>
          <w:rFonts w:cs="Arial"/>
        </w:rPr>
        <w:tab/>
      </w:r>
      <w:r w:rsidRPr="00D6003C">
        <w:rPr>
          <w:rFonts w:cs="Arial"/>
        </w:rPr>
        <w:br/>
        <w:t>Should any of the provisions hereof become invalid or ineffective, the other provisions hereof shall remain intact and in full force and effect. The ineffective provisions shall be replaced with such a provision that corresponds or comes as close as possible to the original intent in the economic sense of this Contract.</w:t>
      </w:r>
    </w:p>
    <w:p w:rsidR="00D3333B" w:rsidRPr="00D6003C" w:rsidRDefault="00D3333B" w:rsidP="00D3333B">
      <w:pPr>
        <w:pStyle w:val="Zkladntext"/>
        <w:keepLines w:val="0"/>
        <w:numPr>
          <w:ilvl w:val="0"/>
          <w:numId w:val="9"/>
        </w:numPr>
        <w:spacing w:before="240"/>
        <w:jc w:val="both"/>
        <w:rPr>
          <w:rFonts w:cs="Arial"/>
          <w:szCs w:val="22"/>
        </w:rPr>
      </w:pPr>
      <w:r w:rsidRPr="00D6003C">
        <w:rPr>
          <w:rFonts w:cs="Arial"/>
          <w:szCs w:val="22"/>
        </w:rPr>
        <w:t>Dle § 2 e) zákona č. 320/2001 Sb., o finanční kontrole ve veřejné správě, ve znění pozdějších předpisů, je prodávající osobou povinnou spolupůsobit při výkonu finanční kontroly.</w:t>
      </w:r>
      <w:r w:rsidRPr="00D6003C">
        <w:rPr>
          <w:rFonts w:cs="Arial"/>
          <w:szCs w:val="22"/>
        </w:rPr>
        <w:tab/>
      </w:r>
      <w:r w:rsidRPr="00D6003C">
        <w:rPr>
          <w:rFonts w:cs="Arial"/>
          <w:szCs w:val="22"/>
        </w:rPr>
        <w:br/>
        <w:t>Pursuant to Section 2(e) of Act No. 320/2001 Coll., on Financial Inspections in Public Administration, as amended, the Seller is a person obligated to render cooperation during financial inspections.</w:t>
      </w:r>
    </w:p>
    <w:p w:rsidR="00D3333B" w:rsidRPr="00D6003C" w:rsidRDefault="00D3333B" w:rsidP="00D3333B">
      <w:pPr>
        <w:pStyle w:val="Zkladntext"/>
        <w:keepLines w:val="0"/>
        <w:numPr>
          <w:ilvl w:val="0"/>
          <w:numId w:val="9"/>
        </w:numPr>
        <w:spacing w:before="240"/>
        <w:jc w:val="both"/>
        <w:rPr>
          <w:rFonts w:cs="Arial"/>
          <w:szCs w:val="22"/>
        </w:rPr>
      </w:pPr>
      <w:r w:rsidRPr="00D6003C">
        <w:rPr>
          <w:rFonts w:cs="Arial"/>
          <w:szCs w:val="22"/>
        </w:rPr>
        <w:t>Závazky z této smlouvy přechází na právního nástupce, kterékoli smluvní strany.</w:t>
      </w:r>
      <w:r w:rsidRPr="00D6003C">
        <w:rPr>
          <w:rFonts w:cs="Arial"/>
          <w:szCs w:val="22"/>
        </w:rPr>
        <w:tab/>
      </w:r>
      <w:r w:rsidRPr="00D6003C">
        <w:rPr>
          <w:rFonts w:cs="Arial"/>
          <w:szCs w:val="22"/>
        </w:rPr>
        <w:br/>
        <w:t>Any and all obligations arising from this Contract shall pass onto the legal successor of either Party.</w:t>
      </w:r>
    </w:p>
    <w:p w:rsidR="00D3333B" w:rsidRPr="00D6003C" w:rsidRDefault="00D3333B" w:rsidP="00D3333B">
      <w:pPr>
        <w:keepLines w:val="0"/>
        <w:numPr>
          <w:ilvl w:val="0"/>
          <w:numId w:val="9"/>
        </w:numPr>
        <w:spacing w:before="240" w:after="120"/>
        <w:jc w:val="both"/>
        <w:rPr>
          <w:rFonts w:cs="Arial"/>
          <w:szCs w:val="22"/>
        </w:rPr>
      </w:pPr>
      <w:r w:rsidRPr="00D6003C">
        <w:rPr>
          <w:rFonts w:cs="Arial"/>
          <w:szCs w:val="22"/>
        </w:rPr>
        <w:t>Jakékoli změny nebo dodatky k této smlouvě musí být učiněny písemnou formou a schváleny podpisy obou stran.</w:t>
      </w:r>
      <w:r w:rsidRPr="00D6003C">
        <w:rPr>
          <w:rFonts w:cs="Arial"/>
          <w:szCs w:val="22"/>
        </w:rPr>
        <w:tab/>
      </w:r>
      <w:r w:rsidRPr="00D6003C">
        <w:rPr>
          <w:rFonts w:cs="Arial"/>
          <w:szCs w:val="22"/>
        </w:rPr>
        <w:br/>
        <w:t>Any changes or amendments to this Contract must be made in writing and approved by both Parties with their signatures.</w:t>
      </w:r>
    </w:p>
    <w:p w:rsidR="00D3333B" w:rsidRPr="00D6003C" w:rsidRDefault="00D3333B" w:rsidP="00D3333B">
      <w:pPr>
        <w:keepLines w:val="0"/>
        <w:numPr>
          <w:ilvl w:val="0"/>
          <w:numId w:val="9"/>
        </w:numPr>
        <w:spacing w:before="240" w:after="120"/>
        <w:jc w:val="both"/>
        <w:rPr>
          <w:rFonts w:cs="Arial"/>
          <w:szCs w:val="22"/>
        </w:rPr>
      </w:pPr>
      <w:r w:rsidRPr="00D6003C">
        <w:rPr>
          <w:rFonts w:cs="Arial"/>
          <w:szCs w:val="22"/>
        </w:rPr>
        <w:t>Výhradním místem soudu pro případné spory z této smlouvy je Brno, s výjimkou případů, kde je dána pravomoc okresních soudů, v těchto případech je výhradním místem soudu Žďár nad Sázavou.</w:t>
      </w:r>
      <w:r w:rsidRPr="00D6003C">
        <w:rPr>
          <w:rFonts w:cs="Arial"/>
          <w:szCs w:val="22"/>
        </w:rPr>
        <w:tab/>
      </w:r>
      <w:r w:rsidRPr="00D6003C">
        <w:rPr>
          <w:rFonts w:cs="Arial"/>
          <w:szCs w:val="22"/>
        </w:rPr>
        <w:br/>
        <w:t>The exclusive court of venue for any potential disputes arising herefrom shall be the court of jurisdiction in Brno except for cases when district courts are of venue, in which case the exclusive court of venue shall be the district court in Žďár nad Sázavou.</w:t>
      </w:r>
    </w:p>
    <w:p w:rsidR="00D3333B" w:rsidRPr="00D6003C" w:rsidRDefault="00D3333B" w:rsidP="00D3333B">
      <w:pPr>
        <w:keepLines w:val="0"/>
        <w:numPr>
          <w:ilvl w:val="0"/>
          <w:numId w:val="9"/>
        </w:numPr>
        <w:spacing w:before="240" w:after="120"/>
        <w:jc w:val="both"/>
        <w:rPr>
          <w:rFonts w:cs="Arial"/>
          <w:szCs w:val="22"/>
        </w:rPr>
      </w:pPr>
      <w:r w:rsidRPr="00D6003C">
        <w:rPr>
          <w:rFonts w:cs="Arial"/>
          <w:szCs w:val="22"/>
        </w:rPr>
        <w:t>Smlouva je sepsána ve čtyřech vyhotoveních, z nichž každá smluvní strana obdrží dvě vyhotovení.</w:t>
      </w:r>
      <w:r w:rsidRPr="00D6003C">
        <w:rPr>
          <w:rFonts w:cs="Arial"/>
          <w:szCs w:val="22"/>
        </w:rPr>
        <w:tab/>
      </w:r>
      <w:r w:rsidRPr="00D6003C">
        <w:rPr>
          <w:rFonts w:cs="Arial"/>
          <w:szCs w:val="22"/>
        </w:rPr>
        <w:br/>
        <w:t>This Contract has been made in four copies; each Party shall receive two copies.</w:t>
      </w:r>
    </w:p>
    <w:p w:rsidR="00D3333B" w:rsidRPr="0024775F" w:rsidRDefault="00D3333B" w:rsidP="00D3333B">
      <w:pPr>
        <w:keepLines w:val="0"/>
        <w:numPr>
          <w:ilvl w:val="0"/>
          <w:numId w:val="9"/>
        </w:numPr>
        <w:spacing w:before="240" w:after="120"/>
        <w:jc w:val="both"/>
        <w:rPr>
          <w:rFonts w:cs="Arial"/>
          <w:szCs w:val="22"/>
          <w:lang w:val="en-US"/>
        </w:rPr>
      </w:pPr>
      <w:r w:rsidRPr="00D6003C">
        <w:rPr>
          <w:rFonts w:cs="Arial"/>
          <w:szCs w:val="22"/>
        </w:rPr>
        <w:t>Tato smlouva je jasným a svobodným projevem vůle smluvních stran, není uzavřena v tísni za zjevně nevýhodných podmínek a smluvní strany prohlašují, že si ji přečetly, rozumí jejímu obsahu a s tímto souhlasí. Jako projev své souhlasné vůle připojují smluvní strany svůj podpis pod tuto smlouvu.</w:t>
      </w:r>
      <w:r w:rsidRPr="00D6003C">
        <w:rPr>
          <w:rFonts w:cs="Arial"/>
          <w:szCs w:val="22"/>
        </w:rPr>
        <w:tab/>
      </w:r>
      <w:r w:rsidRPr="00D6003C">
        <w:rPr>
          <w:rFonts w:cs="Arial"/>
          <w:szCs w:val="22"/>
        </w:rPr>
        <w:br/>
      </w:r>
      <w:r w:rsidRPr="0024775F">
        <w:rPr>
          <w:rFonts w:cs="Arial"/>
          <w:szCs w:val="22"/>
          <w:lang w:val="en-US"/>
        </w:rPr>
        <w:t xml:space="preserve">This Contract represents a clear and free expression of the Parties’ will; it has not been made in duress or under clearly </w:t>
      </w:r>
      <w:r w:rsidR="0024775F" w:rsidRPr="0024775F">
        <w:rPr>
          <w:rFonts w:cs="Arial"/>
          <w:szCs w:val="22"/>
          <w:lang w:val="en-US"/>
        </w:rPr>
        <w:t>unfavorable</w:t>
      </w:r>
      <w:r w:rsidRPr="0024775F">
        <w:rPr>
          <w:rFonts w:cs="Arial"/>
          <w:szCs w:val="22"/>
          <w:lang w:val="en-US"/>
        </w:rPr>
        <w:t xml:space="preserve"> conditions, and the Parties declare that they have perused it, understand and agree with its wording. In witness of their consent herewith, the Parties have appended their signatures below.</w:t>
      </w:r>
    </w:p>
    <w:p w:rsidR="00D6003C" w:rsidRDefault="00D6003C" w:rsidP="00D6003C">
      <w:pPr>
        <w:keepLines w:val="0"/>
        <w:spacing w:before="240" w:after="120"/>
        <w:jc w:val="both"/>
        <w:rPr>
          <w:rFonts w:cs="Arial"/>
          <w:szCs w:val="22"/>
        </w:rPr>
      </w:pPr>
    </w:p>
    <w:p w:rsidR="007321B8" w:rsidRDefault="007321B8" w:rsidP="00D6003C">
      <w:pPr>
        <w:keepLines w:val="0"/>
        <w:spacing w:before="240" w:after="120"/>
        <w:jc w:val="both"/>
        <w:rPr>
          <w:rFonts w:cs="Arial"/>
          <w:szCs w:val="22"/>
        </w:rPr>
      </w:pPr>
    </w:p>
    <w:p w:rsidR="007321B8" w:rsidRPr="00D6003C" w:rsidRDefault="007321B8" w:rsidP="00D6003C">
      <w:pPr>
        <w:keepLines w:val="0"/>
        <w:spacing w:before="240" w:after="120"/>
        <w:jc w:val="both"/>
        <w:rPr>
          <w:rFonts w:cs="Arial"/>
          <w:szCs w:val="22"/>
        </w:rPr>
      </w:pPr>
    </w:p>
    <w:p w:rsidR="00D3333B" w:rsidRPr="00D6003C" w:rsidRDefault="00D3333B" w:rsidP="00D3333B">
      <w:pPr>
        <w:spacing w:before="240" w:after="1200"/>
        <w:rPr>
          <w:rFonts w:cs="Arial"/>
          <w:szCs w:val="22"/>
        </w:rPr>
      </w:pPr>
      <w:r w:rsidRPr="00D6003C">
        <w:rPr>
          <w:rFonts w:cs="Arial"/>
          <w:szCs w:val="22"/>
        </w:rPr>
        <w:t>V (place) .............................. dne (date) ……………</w:t>
      </w:r>
    </w:p>
    <w:p w:rsidR="00D6003C" w:rsidRPr="00D6003C" w:rsidRDefault="00D6003C" w:rsidP="00D3333B">
      <w:pPr>
        <w:spacing w:before="240" w:after="1200"/>
        <w:rPr>
          <w:rFonts w:cs="Arial"/>
          <w:szCs w:val="22"/>
        </w:rPr>
      </w:pPr>
    </w:p>
    <w:p w:rsidR="00D6003C" w:rsidRPr="00D6003C" w:rsidRDefault="00D6003C" w:rsidP="00D3333B">
      <w:pPr>
        <w:spacing w:before="240" w:after="1200"/>
        <w:rPr>
          <w:rFonts w:cs="Arial"/>
          <w:szCs w:val="22"/>
        </w:rPr>
      </w:pPr>
    </w:p>
    <w:p w:rsidR="00D6003C" w:rsidRPr="00D6003C" w:rsidRDefault="00D6003C" w:rsidP="00D3333B">
      <w:pPr>
        <w:spacing w:before="240" w:after="1200"/>
        <w:rPr>
          <w:rFonts w:cs="Arial"/>
          <w:szCs w:val="22"/>
        </w:rPr>
      </w:pPr>
    </w:p>
    <w:p w:rsidR="00D6003C" w:rsidRPr="00D6003C" w:rsidRDefault="00D6003C" w:rsidP="00D3333B">
      <w:pPr>
        <w:spacing w:before="240" w:after="1200"/>
        <w:rPr>
          <w:rFonts w:cs="Arial"/>
          <w:szCs w:val="22"/>
        </w:rPr>
      </w:pPr>
    </w:p>
    <w:p w:rsidR="00155C85" w:rsidRPr="00D6003C" w:rsidRDefault="00D3333B" w:rsidP="00155C85">
      <w:pPr>
        <w:spacing w:before="240"/>
        <w:jc w:val="center"/>
        <w:rPr>
          <w:rFonts w:cs="Arial"/>
          <w:szCs w:val="22"/>
        </w:rPr>
      </w:pPr>
      <w:r w:rsidRPr="00D6003C">
        <w:rPr>
          <w:rFonts w:cs="Arial"/>
          <w:szCs w:val="22"/>
        </w:rPr>
        <w:t>…………………………</w:t>
      </w:r>
      <w:r w:rsidR="00155C85" w:rsidRPr="00D6003C">
        <w:rPr>
          <w:rFonts w:cs="Arial"/>
          <w:szCs w:val="22"/>
        </w:rPr>
        <w:tab/>
      </w:r>
      <w:r w:rsidR="00155C85" w:rsidRPr="00D6003C">
        <w:rPr>
          <w:rFonts w:cs="Arial"/>
          <w:szCs w:val="22"/>
        </w:rPr>
        <w:tab/>
      </w:r>
      <w:r w:rsidR="00155C85" w:rsidRPr="00D6003C">
        <w:rPr>
          <w:rFonts w:cs="Arial"/>
          <w:szCs w:val="22"/>
        </w:rPr>
        <w:tab/>
      </w:r>
      <w:r w:rsidR="00155C85" w:rsidRPr="00D6003C">
        <w:rPr>
          <w:rFonts w:cs="Arial"/>
          <w:szCs w:val="22"/>
        </w:rPr>
        <w:tab/>
        <w:t>…………………………</w:t>
      </w:r>
    </w:p>
    <w:p w:rsidR="00155C85" w:rsidRPr="00D6003C" w:rsidRDefault="00D3333B" w:rsidP="00155C85">
      <w:pPr>
        <w:spacing w:before="240"/>
        <w:jc w:val="center"/>
        <w:rPr>
          <w:rFonts w:cs="Arial"/>
          <w:szCs w:val="22"/>
        </w:rPr>
      </w:pPr>
      <w:r w:rsidRPr="00D6003C">
        <w:rPr>
          <w:rFonts w:cs="Arial"/>
          <w:szCs w:val="22"/>
        </w:rPr>
        <w:t>prodávající</w:t>
      </w:r>
      <w:r w:rsidR="00155C85" w:rsidRPr="00D6003C">
        <w:rPr>
          <w:rFonts w:cs="Arial"/>
          <w:szCs w:val="22"/>
        </w:rPr>
        <w:t xml:space="preserve"> </w:t>
      </w:r>
      <w:r w:rsidR="00155C85" w:rsidRPr="00D6003C">
        <w:rPr>
          <w:rFonts w:cs="Arial"/>
          <w:szCs w:val="22"/>
        </w:rPr>
        <w:tab/>
      </w:r>
      <w:r w:rsidR="00155C85" w:rsidRPr="00D6003C">
        <w:rPr>
          <w:rFonts w:cs="Arial"/>
          <w:szCs w:val="22"/>
        </w:rPr>
        <w:tab/>
      </w:r>
      <w:r w:rsidR="00155C85" w:rsidRPr="00D6003C">
        <w:rPr>
          <w:rFonts w:cs="Arial"/>
          <w:szCs w:val="22"/>
        </w:rPr>
        <w:tab/>
      </w:r>
      <w:r w:rsidR="00155C85" w:rsidRPr="00D6003C">
        <w:rPr>
          <w:rFonts w:cs="Arial"/>
          <w:szCs w:val="22"/>
        </w:rPr>
        <w:tab/>
      </w:r>
      <w:r w:rsidR="00155C85" w:rsidRPr="00D6003C">
        <w:rPr>
          <w:rFonts w:cs="Arial"/>
          <w:szCs w:val="22"/>
        </w:rPr>
        <w:tab/>
      </w:r>
      <w:r w:rsidR="00155C85" w:rsidRPr="00D6003C">
        <w:rPr>
          <w:rFonts w:cs="Arial"/>
          <w:szCs w:val="22"/>
        </w:rPr>
        <w:tab/>
      </w:r>
      <w:r w:rsidR="00155C85" w:rsidRPr="00D6003C">
        <w:rPr>
          <w:rFonts w:cs="Arial"/>
          <w:szCs w:val="22"/>
        </w:rPr>
        <w:tab/>
        <w:t>kupující</w:t>
      </w:r>
    </w:p>
    <w:p w:rsidR="00155C85" w:rsidRPr="00D6003C" w:rsidRDefault="00155C85" w:rsidP="00155C85">
      <w:pPr>
        <w:spacing w:before="240"/>
        <w:jc w:val="center"/>
        <w:rPr>
          <w:rFonts w:cs="Arial"/>
          <w:szCs w:val="22"/>
        </w:rPr>
      </w:pPr>
      <w:r w:rsidRPr="00D6003C">
        <w:rPr>
          <w:rFonts w:cs="Arial"/>
          <w:szCs w:val="22"/>
        </w:rPr>
        <w:t xml:space="preserve">Seller </w:t>
      </w:r>
      <w:r w:rsidRPr="00D6003C">
        <w:rPr>
          <w:rFonts w:cs="Arial"/>
          <w:szCs w:val="22"/>
        </w:rPr>
        <w:tab/>
      </w:r>
      <w:r w:rsidRPr="00D6003C">
        <w:rPr>
          <w:rFonts w:cs="Arial"/>
          <w:szCs w:val="22"/>
        </w:rPr>
        <w:tab/>
      </w:r>
      <w:r w:rsidRPr="00D6003C">
        <w:rPr>
          <w:rFonts w:cs="Arial"/>
          <w:szCs w:val="22"/>
        </w:rPr>
        <w:tab/>
      </w:r>
      <w:r w:rsidRPr="00D6003C">
        <w:rPr>
          <w:rFonts w:cs="Arial"/>
          <w:szCs w:val="22"/>
        </w:rPr>
        <w:tab/>
      </w:r>
      <w:r w:rsidRPr="00D6003C">
        <w:rPr>
          <w:rFonts w:cs="Arial"/>
          <w:szCs w:val="22"/>
        </w:rPr>
        <w:tab/>
      </w:r>
      <w:r w:rsidRPr="00D6003C">
        <w:rPr>
          <w:rFonts w:cs="Arial"/>
          <w:szCs w:val="22"/>
        </w:rPr>
        <w:tab/>
      </w:r>
      <w:r w:rsidRPr="00D6003C">
        <w:rPr>
          <w:rFonts w:cs="Arial"/>
          <w:szCs w:val="22"/>
        </w:rPr>
        <w:tab/>
      </w:r>
      <w:r w:rsidRPr="00D6003C">
        <w:rPr>
          <w:rFonts w:cs="Arial"/>
          <w:szCs w:val="22"/>
        </w:rPr>
        <w:tab/>
        <w:t>Buyer</w:t>
      </w:r>
    </w:p>
    <w:p w:rsidR="00034CFB" w:rsidRPr="00D6003C" w:rsidRDefault="00034CFB" w:rsidP="00034CFB">
      <w:pPr>
        <w:spacing w:after="120"/>
        <w:ind w:left="283"/>
        <w:jc w:val="both"/>
        <w:rPr>
          <w:rFonts w:cs="Arial"/>
          <w:szCs w:val="22"/>
        </w:rPr>
      </w:pPr>
    </w:p>
    <w:sectPr w:rsidR="00034CFB" w:rsidRPr="00D6003C" w:rsidSect="00955072">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ED1" w:rsidRDefault="00912ED1">
      <w:r>
        <w:separator/>
      </w:r>
    </w:p>
  </w:endnote>
  <w:endnote w:type="continuationSeparator" w:id="0">
    <w:p w:rsidR="00912ED1" w:rsidRDefault="00912E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33B" w:rsidRDefault="00D3333B">
    <w:pPr>
      <w:pStyle w:val="Zpat"/>
      <w:jc w:val="center"/>
    </w:pPr>
    <w:r>
      <w:rPr>
        <w:rStyle w:val="slostrnky"/>
      </w:rPr>
      <w:fldChar w:fldCharType="begin"/>
    </w:r>
    <w:r>
      <w:rPr>
        <w:rStyle w:val="slostrnky"/>
      </w:rPr>
      <w:instrText xml:space="preserve"> PAGE </w:instrText>
    </w:r>
    <w:r>
      <w:rPr>
        <w:rStyle w:val="slostrnky"/>
      </w:rPr>
      <w:fldChar w:fldCharType="separate"/>
    </w:r>
    <w:r w:rsidR="007F2D16">
      <w:rPr>
        <w:rStyle w:val="slostrnky"/>
        <w:noProof/>
      </w:rPr>
      <w:t>1</w:t>
    </w:r>
    <w:r>
      <w:rPr>
        <w:rStyle w:val="slostrnk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ED1" w:rsidRDefault="00912ED1">
      <w:r>
        <w:separator/>
      </w:r>
    </w:p>
  </w:footnote>
  <w:footnote w:type="continuationSeparator" w:id="0">
    <w:p w:rsidR="00912ED1" w:rsidRDefault="00912E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65C7"/>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AA20A4E"/>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E31522F"/>
    <w:multiLevelType w:val="hybridMultilevel"/>
    <w:tmpl w:val="52FC08B8"/>
    <w:lvl w:ilvl="0" w:tplc="04050005">
      <w:start w:val="1"/>
      <w:numFmt w:val="bullet"/>
      <w:lvlText w:val=""/>
      <w:lvlJc w:val="left"/>
      <w:pPr>
        <w:tabs>
          <w:tab w:val="num" w:pos="786"/>
        </w:tabs>
        <w:ind w:left="786" w:hanging="360"/>
      </w:pPr>
      <w:rPr>
        <w:rFonts w:ascii="Wingdings" w:hAnsi="Wingdings" w:hint="default"/>
      </w:rPr>
    </w:lvl>
    <w:lvl w:ilvl="1" w:tplc="04050005">
      <w:start w:val="1"/>
      <w:numFmt w:val="bullet"/>
      <w:lvlText w:val=""/>
      <w:lvlJc w:val="left"/>
      <w:pPr>
        <w:tabs>
          <w:tab w:val="num" w:pos="1506"/>
        </w:tabs>
        <w:ind w:left="1506" w:hanging="360"/>
      </w:pPr>
      <w:rPr>
        <w:rFonts w:ascii="Wingdings" w:hAnsi="Wingdings" w:hint="default"/>
      </w:rPr>
    </w:lvl>
    <w:lvl w:ilvl="2" w:tplc="0405001B" w:tentative="1">
      <w:start w:val="1"/>
      <w:numFmt w:val="lowerRoman"/>
      <w:lvlText w:val="%3."/>
      <w:lvlJc w:val="right"/>
      <w:pPr>
        <w:tabs>
          <w:tab w:val="num" w:pos="2226"/>
        </w:tabs>
        <w:ind w:left="2226" w:hanging="180"/>
      </w:pPr>
    </w:lvl>
    <w:lvl w:ilvl="3" w:tplc="0405000F" w:tentative="1">
      <w:start w:val="1"/>
      <w:numFmt w:val="decimal"/>
      <w:lvlText w:val="%4."/>
      <w:lvlJc w:val="left"/>
      <w:pPr>
        <w:tabs>
          <w:tab w:val="num" w:pos="2946"/>
        </w:tabs>
        <w:ind w:left="2946" w:hanging="360"/>
      </w:pPr>
    </w:lvl>
    <w:lvl w:ilvl="4" w:tplc="04050019" w:tentative="1">
      <w:start w:val="1"/>
      <w:numFmt w:val="lowerLetter"/>
      <w:lvlText w:val="%5."/>
      <w:lvlJc w:val="left"/>
      <w:pPr>
        <w:tabs>
          <w:tab w:val="num" w:pos="3666"/>
        </w:tabs>
        <w:ind w:left="3666" w:hanging="360"/>
      </w:pPr>
    </w:lvl>
    <w:lvl w:ilvl="5" w:tplc="0405001B" w:tentative="1">
      <w:start w:val="1"/>
      <w:numFmt w:val="lowerRoman"/>
      <w:lvlText w:val="%6."/>
      <w:lvlJc w:val="right"/>
      <w:pPr>
        <w:tabs>
          <w:tab w:val="num" w:pos="4386"/>
        </w:tabs>
        <w:ind w:left="4386" w:hanging="180"/>
      </w:pPr>
    </w:lvl>
    <w:lvl w:ilvl="6" w:tplc="0405000F" w:tentative="1">
      <w:start w:val="1"/>
      <w:numFmt w:val="decimal"/>
      <w:lvlText w:val="%7."/>
      <w:lvlJc w:val="left"/>
      <w:pPr>
        <w:tabs>
          <w:tab w:val="num" w:pos="5106"/>
        </w:tabs>
        <w:ind w:left="5106" w:hanging="360"/>
      </w:pPr>
    </w:lvl>
    <w:lvl w:ilvl="7" w:tplc="04050019" w:tentative="1">
      <w:start w:val="1"/>
      <w:numFmt w:val="lowerLetter"/>
      <w:lvlText w:val="%8."/>
      <w:lvlJc w:val="left"/>
      <w:pPr>
        <w:tabs>
          <w:tab w:val="num" w:pos="5826"/>
        </w:tabs>
        <w:ind w:left="5826" w:hanging="360"/>
      </w:pPr>
    </w:lvl>
    <w:lvl w:ilvl="8" w:tplc="0405001B" w:tentative="1">
      <w:start w:val="1"/>
      <w:numFmt w:val="lowerRoman"/>
      <w:lvlText w:val="%9."/>
      <w:lvlJc w:val="right"/>
      <w:pPr>
        <w:tabs>
          <w:tab w:val="num" w:pos="6546"/>
        </w:tabs>
        <w:ind w:left="6546" w:hanging="180"/>
      </w:pPr>
    </w:lvl>
  </w:abstractNum>
  <w:abstractNum w:abstractNumId="3">
    <w:nsid w:val="3FD1061E"/>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40A42307"/>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42171D3B"/>
    <w:multiLevelType w:val="hybridMultilevel"/>
    <w:tmpl w:val="1EF2B2B0"/>
    <w:lvl w:ilvl="0" w:tplc="DE90DE96">
      <w:start w:val="1"/>
      <w:numFmt w:val="decimal"/>
      <w:lvlText w:val="%1."/>
      <w:legacy w:legacy="1" w:legacySpace="0" w:legacyIndent="283"/>
      <w:lvlJc w:val="left"/>
      <w:pPr>
        <w:ind w:left="283" w:hanging="283"/>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5199304A"/>
    <w:multiLevelType w:val="singleLevel"/>
    <w:tmpl w:val="DE90DE96"/>
    <w:lvl w:ilvl="0">
      <w:start w:val="1"/>
      <w:numFmt w:val="decimal"/>
      <w:lvlText w:val="%1."/>
      <w:legacy w:legacy="1" w:legacySpace="0" w:legacyIndent="283"/>
      <w:lvlJc w:val="left"/>
      <w:pPr>
        <w:ind w:left="283" w:hanging="283"/>
      </w:pPr>
    </w:lvl>
  </w:abstractNum>
  <w:abstractNum w:abstractNumId="7">
    <w:nsid w:val="64E8530E"/>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720E5470"/>
    <w:multiLevelType w:val="multilevel"/>
    <w:tmpl w:val="3AB000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74D27EC7"/>
    <w:multiLevelType w:val="hybridMultilevel"/>
    <w:tmpl w:val="B7F6F53E"/>
    <w:lvl w:ilvl="0" w:tplc="6C300680">
      <w:start w:val="1"/>
      <w:numFmt w:val="lowerLetter"/>
      <w:lvlText w:val="%1)"/>
      <w:lvlJc w:val="left"/>
      <w:pPr>
        <w:tabs>
          <w:tab w:val="num" w:pos="0"/>
        </w:tabs>
        <w:ind w:left="0" w:firstLine="0"/>
      </w:pPr>
      <w:rPr>
        <w:rFonts w:ascii="Arial" w:hAnsi="Arial" w:cs="Times New Roman" w:hint="default"/>
        <w:sz w:val="20"/>
      </w:rPr>
    </w:lvl>
    <w:lvl w:ilvl="1" w:tplc="04050019">
      <w:start w:val="1"/>
      <w:numFmt w:val="lowerLetter"/>
      <w:lvlText w:val="%2."/>
      <w:lvlJc w:val="left"/>
      <w:pPr>
        <w:tabs>
          <w:tab w:val="num" w:pos="2289"/>
        </w:tabs>
        <w:ind w:left="2289" w:hanging="360"/>
      </w:pPr>
    </w:lvl>
    <w:lvl w:ilvl="2" w:tplc="0405001B" w:tentative="1">
      <w:start w:val="1"/>
      <w:numFmt w:val="lowerRoman"/>
      <w:lvlText w:val="%3."/>
      <w:lvlJc w:val="right"/>
      <w:pPr>
        <w:tabs>
          <w:tab w:val="num" w:pos="3009"/>
        </w:tabs>
        <w:ind w:left="3009" w:hanging="180"/>
      </w:pPr>
    </w:lvl>
    <w:lvl w:ilvl="3" w:tplc="0405000F" w:tentative="1">
      <w:start w:val="1"/>
      <w:numFmt w:val="decimal"/>
      <w:lvlText w:val="%4."/>
      <w:lvlJc w:val="left"/>
      <w:pPr>
        <w:tabs>
          <w:tab w:val="num" w:pos="3729"/>
        </w:tabs>
        <w:ind w:left="3729" w:hanging="360"/>
      </w:pPr>
    </w:lvl>
    <w:lvl w:ilvl="4" w:tplc="04050019" w:tentative="1">
      <w:start w:val="1"/>
      <w:numFmt w:val="lowerLetter"/>
      <w:lvlText w:val="%5."/>
      <w:lvlJc w:val="left"/>
      <w:pPr>
        <w:tabs>
          <w:tab w:val="num" w:pos="4449"/>
        </w:tabs>
        <w:ind w:left="4449" w:hanging="360"/>
      </w:pPr>
    </w:lvl>
    <w:lvl w:ilvl="5" w:tplc="0405001B" w:tentative="1">
      <w:start w:val="1"/>
      <w:numFmt w:val="lowerRoman"/>
      <w:lvlText w:val="%6."/>
      <w:lvlJc w:val="right"/>
      <w:pPr>
        <w:tabs>
          <w:tab w:val="num" w:pos="5169"/>
        </w:tabs>
        <w:ind w:left="5169" w:hanging="180"/>
      </w:pPr>
    </w:lvl>
    <w:lvl w:ilvl="6" w:tplc="0405000F" w:tentative="1">
      <w:start w:val="1"/>
      <w:numFmt w:val="decimal"/>
      <w:lvlText w:val="%7."/>
      <w:lvlJc w:val="left"/>
      <w:pPr>
        <w:tabs>
          <w:tab w:val="num" w:pos="5889"/>
        </w:tabs>
        <w:ind w:left="5889" w:hanging="360"/>
      </w:pPr>
    </w:lvl>
    <w:lvl w:ilvl="7" w:tplc="04050019" w:tentative="1">
      <w:start w:val="1"/>
      <w:numFmt w:val="lowerLetter"/>
      <w:lvlText w:val="%8."/>
      <w:lvlJc w:val="left"/>
      <w:pPr>
        <w:tabs>
          <w:tab w:val="num" w:pos="6609"/>
        </w:tabs>
        <w:ind w:left="6609" w:hanging="360"/>
      </w:pPr>
    </w:lvl>
    <w:lvl w:ilvl="8" w:tplc="0405001B" w:tentative="1">
      <w:start w:val="1"/>
      <w:numFmt w:val="lowerRoman"/>
      <w:lvlText w:val="%9."/>
      <w:lvlJc w:val="right"/>
      <w:pPr>
        <w:tabs>
          <w:tab w:val="num" w:pos="7329"/>
        </w:tabs>
        <w:ind w:left="7329" w:hanging="180"/>
      </w:pPr>
    </w:lvl>
  </w:abstractNum>
  <w:abstractNum w:abstractNumId="10">
    <w:nsid w:val="764B76D3"/>
    <w:multiLevelType w:val="hybridMultilevel"/>
    <w:tmpl w:val="7C0EB51C"/>
    <w:lvl w:ilvl="0" w:tplc="0405000F">
      <w:start w:val="1"/>
      <w:numFmt w:val="decimal"/>
      <w:lvlText w:val="%1."/>
      <w:lvlJc w:val="left"/>
      <w:pPr>
        <w:tabs>
          <w:tab w:val="num" w:pos="426"/>
        </w:tabs>
        <w:ind w:left="426" w:hanging="360"/>
      </w:pPr>
    </w:lvl>
    <w:lvl w:ilvl="1" w:tplc="04050019">
      <w:start w:val="1"/>
      <w:numFmt w:val="lowerLetter"/>
      <w:lvlText w:val="%2."/>
      <w:lvlJc w:val="left"/>
      <w:pPr>
        <w:tabs>
          <w:tab w:val="num" w:pos="1146"/>
        </w:tabs>
        <w:ind w:left="1146" w:hanging="360"/>
      </w:pPr>
    </w:lvl>
    <w:lvl w:ilvl="2" w:tplc="0405001B" w:tentative="1">
      <w:start w:val="1"/>
      <w:numFmt w:val="lowerRoman"/>
      <w:lvlText w:val="%3."/>
      <w:lvlJc w:val="right"/>
      <w:pPr>
        <w:tabs>
          <w:tab w:val="num" w:pos="1866"/>
        </w:tabs>
        <w:ind w:left="1866" w:hanging="180"/>
      </w:pPr>
    </w:lvl>
    <w:lvl w:ilvl="3" w:tplc="0405000F" w:tentative="1">
      <w:start w:val="1"/>
      <w:numFmt w:val="decimal"/>
      <w:lvlText w:val="%4."/>
      <w:lvlJc w:val="left"/>
      <w:pPr>
        <w:tabs>
          <w:tab w:val="num" w:pos="2586"/>
        </w:tabs>
        <w:ind w:left="2586" w:hanging="360"/>
      </w:pPr>
    </w:lvl>
    <w:lvl w:ilvl="4" w:tplc="04050019" w:tentative="1">
      <w:start w:val="1"/>
      <w:numFmt w:val="lowerLetter"/>
      <w:lvlText w:val="%5."/>
      <w:lvlJc w:val="left"/>
      <w:pPr>
        <w:tabs>
          <w:tab w:val="num" w:pos="3306"/>
        </w:tabs>
        <w:ind w:left="3306" w:hanging="360"/>
      </w:pPr>
    </w:lvl>
    <w:lvl w:ilvl="5" w:tplc="0405001B" w:tentative="1">
      <w:start w:val="1"/>
      <w:numFmt w:val="lowerRoman"/>
      <w:lvlText w:val="%6."/>
      <w:lvlJc w:val="right"/>
      <w:pPr>
        <w:tabs>
          <w:tab w:val="num" w:pos="4026"/>
        </w:tabs>
        <w:ind w:left="4026" w:hanging="180"/>
      </w:pPr>
    </w:lvl>
    <w:lvl w:ilvl="6" w:tplc="0405000F" w:tentative="1">
      <w:start w:val="1"/>
      <w:numFmt w:val="decimal"/>
      <w:lvlText w:val="%7."/>
      <w:lvlJc w:val="left"/>
      <w:pPr>
        <w:tabs>
          <w:tab w:val="num" w:pos="4746"/>
        </w:tabs>
        <w:ind w:left="4746" w:hanging="360"/>
      </w:pPr>
    </w:lvl>
    <w:lvl w:ilvl="7" w:tplc="04050019" w:tentative="1">
      <w:start w:val="1"/>
      <w:numFmt w:val="lowerLetter"/>
      <w:lvlText w:val="%8."/>
      <w:lvlJc w:val="left"/>
      <w:pPr>
        <w:tabs>
          <w:tab w:val="num" w:pos="5466"/>
        </w:tabs>
        <w:ind w:left="5466" w:hanging="360"/>
      </w:pPr>
    </w:lvl>
    <w:lvl w:ilvl="8" w:tplc="0405001B" w:tentative="1">
      <w:start w:val="1"/>
      <w:numFmt w:val="lowerRoman"/>
      <w:lvlText w:val="%9."/>
      <w:lvlJc w:val="right"/>
      <w:pPr>
        <w:tabs>
          <w:tab w:val="num" w:pos="6186"/>
        </w:tabs>
        <w:ind w:left="6186" w:hanging="180"/>
      </w:pPr>
    </w:lvl>
  </w:abstractNum>
  <w:abstractNum w:abstractNumId="11">
    <w:nsid w:val="7DA621E4"/>
    <w:multiLevelType w:val="multilevel"/>
    <w:tmpl w:val="8A8CC7C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10"/>
  </w:num>
  <w:num w:numId="3">
    <w:abstractNumId w:val="8"/>
  </w:num>
  <w:num w:numId="4">
    <w:abstractNumId w:val="0"/>
  </w:num>
  <w:num w:numId="5">
    <w:abstractNumId w:val="5"/>
  </w:num>
  <w:num w:numId="6">
    <w:abstractNumId w:val="2"/>
  </w:num>
  <w:num w:numId="7">
    <w:abstractNumId w:val="9"/>
  </w:num>
  <w:num w:numId="8">
    <w:abstractNumId w:val="7"/>
  </w:num>
  <w:num w:numId="9">
    <w:abstractNumId w:val="4"/>
  </w:num>
  <w:num w:numId="10">
    <w:abstractNumId w:val="3"/>
  </w:num>
  <w:num w:numId="11">
    <w:abstractNumId w:val="1"/>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034CFB"/>
    <w:rsid w:val="00010381"/>
    <w:rsid w:val="00034CFB"/>
    <w:rsid w:val="00155C85"/>
    <w:rsid w:val="001C1B01"/>
    <w:rsid w:val="0024775F"/>
    <w:rsid w:val="00286553"/>
    <w:rsid w:val="00295BA5"/>
    <w:rsid w:val="002A2300"/>
    <w:rsid w:val="002A3548"/>
    <w:rsid w:val="002B4DEC"/>
    <w:rsid w:val="002F5E38"/>
    <w:rsid w:val="003A16DB"/>
    <w:rsid w:val="003B43A6"/>
    <w:rsid w:val="003C37E4"/>
    <w:rsid w:val="004926F2"/>
    <w:rsid w:val="004C5C81"/>
    <w:rsid w:val="004D0438"/>
    <w:rsid w:val="004D7E16"/>
    <w:rsid w:val="005367D7"/>
    <w:rsid w:val="00547098"/>
    <w:rsid w:val="00567D80"/>
    <w:rsid w:val="006B2741"/>
    <w:rsid w:val="007115F8"/>
    <w:rsid w:val="007321B8"/>
    <w:rsid w:val="007466C3"/>
    <w:rsid w:val="00764129"/>
    <w:rsid w:val="007851E0"/>
    <w:rsid w:val="007E7E71"/>
    <w:rsid w:val="007F0C45"/>
    <w:rsid w:val="007F2D16"/>
    <w:rsid w:val="008240A1"/>
    <w:rsid w:val="00843134"/>
    <w:rsid w:val="0087188C"/>
    <w:rsid w:val="00887AD7"/>
    <w:rsid w:val="008B4BAB"/>
    <w:rsid w:val="008C6006"/>
    <w:rsid w:val="008C7F24"/>
    <w:rsid w:val="008E3A51"/>
    <w:rsid w:val="00912ED1"/>
    <w:rsid w:val="00914411"/>
    <w:rsid w:val="00936FB8"/>
    <w:rsid w:val="00955072"/>
    <w:rsid w:val="009B36F8"/>
    <w:rsid w:val="00A2555C"/>
    <w:rsid w:val="00A574D9"/>
    <w:rsid w:val="00AB1808"/>
    <w:rsid w:val="00B33340"/>
    <w:rsid w:val="00BD1312"/>
    <w:rsid w:val="00BF5C3F"/>
    <w:rsid w:val="00C02553"/>
    <w:rsid w:val="00C620AF"/>
    <w:rsid w:val="00C87E85"/>
    <w:rsid w:val="00CD11D2"/>
    <w:rsid w:val="00D17EE1"/>
    <w:rsid w:val="00D3333B"/>
    <w:rsid w:val="00D6003C"/>
    <w:rsid w:val="00DA029B"/>
    <w:rsid w:val="00DD4760"/>
    <w:rsid w:val="00E07167"/>
    <w:rsid w:val="00E6644C"/>
    <w:rsid w:val="00E735BF"/>
    <w:rsid w:val="00EA0491"/>
    <w:rsid w:val="00F00423"/>
    <w:rsid w:val="00F5752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34CFB"/>
    <w:pPr>
      <w:keepLines/>
    </w:pPr>
    <w:rPr>
      <w:rFonts w:ascii="Arial" w:eastAsia="Times New Roman" w:hAnsi="Arial" w:cs="Times New Roman"/>
      <w:sz w:val="22"/>
    </w:rPr>
  </w:style>
  <w:style w:type="paragraph" w:styleId="Nadpis1">
    <w:name w:val="heading 1"/>
    <w:basedOn w:val="Normln"/>
    <w:next w:val="Normln"/>
    <w:link w:val="Nadpis1Char"/>
    <w:qFormat/>
    <w:rsid w:val="00034CFB"/>
    <w:pPr>
      <w:keepNext/>
      <w:spacing w:after="720"/>
      <w:jc w:val="center"/>
      <w:outlineLvl w:val="0"/>
    </w:pPr>
    <w:rPr>
      <w:b/>
      <w:kern w:val="28"/>
      <w:sz w:val="40"/>
    </w:rPr>
  </w:style>
  <w:style w:type="paragraph" w:styleId="Nadpis2">
    <w:name w:val="heading 2"/>
    <w:basedOn w:val="Normln"/>
    <w:next w:val="Normln"/>
    <w:link w:val="Nadpis2Char"/>
    <w:qFormat/>
    <w:rsid w:val="00034CFB"/>
    <w:pPr>
      <w:keepNext/>
      <w:spacing w:before="480" w:after="240"/>
      <w:jc w:val="center"/>
      <w:outlineLvl w:val="1"/>
    </w:pPr>
    <w:rPr>
      <w:b/>
      <w:caps/>
      <w:sz w:val="24"/>
      <w:u w:val="single"/>
    </w:rPr>
  </w:style>
  <w:style w:type="paragraph" w:styleId="Nadpis5">
    <w:name w:val="heading 5"/>
    <w:basedOn w:val="Normln"/>
    <w:next w:val="Normln"/>
    <w:link w:val="Nadpis5Char"/>
    <w:qFormat/>
    <w:rsid w:val="00034CFB"/>
    <w:pPr>
      <w:spacing w:before="240" w:after="60"/>
      <w:outlineLvl w:val="4"/>
    </w:pPr>
  </w:style>
  <w:style w:type="paragraph" w:styleId="Nadpis6">
    <w:name w:val="heading 6"/>
    <w:basedOn w:val="Normln"/>
    <w:next w:val="Normln"/>
    <w:link w:val="Nadpis6Char"/>
    <w:uiPriority w:val="9"/>
    <w:semiHidden/>
    <w:unhideWhenUsed/>
    <w:qFormat/>
    <w:rsid w:val="00D3333B"/>
    <w:pPr>
      <w:keepNext/>
      <w:spacing w:before="200"/>
      <w:outlineLvl w:val="5"/>
    </w:pPr>
    <w:rPr>
      <w:rFonts w:ascii="Cambria" w:eastAsia="SimSun" w:hAnsi="Cambria"/>
      <w:i/>
      <w:iCs/>
      <w:color w:val="243F6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034CFB"/>
    <w:rPr>
      <w:rFonts w:ascii="Arial" w:eastAsia="Times New Roman" w:hAnsi="Arial" w:cs="Times New Roman"/>
      <w:b/>
      <w:kern w:val="28"/>
      <w:sz w:val="40"/>
      <w:szCs w:val="20"/>
      <w:lang w:val="cs-CZ" w:eastAsia="cs-CZ"/>
    </w:rPr>
  </w:style>
  <w:style w:type="character" w:customStyle="1" w:styleId="Nadpis2Char">
    <w:name w:val="Nadpis 2 Char"/>
    <w:link w:val="Nadpis2"/>
    <w:rsid w:val="00034CFB"/>
    <w:rPr>
      <w:rFonts w:ascii="Arial" w:eastAsia="Times New Roman" w:hAnsi="Arial" w:cs="Times New Roman"/>
      <w:b/>
      <w:caps/>
      <w:sz w:val="24"/>
      <w:szCs w:val="20"/>
      <w:u w:val="single"/>
      <w:lang w:val="cs-CZ" w:eastAsia="cs-CZ"/>
    </w:rPr>
  </w:style>
  <w:style w:type="character" w:customStyle="1" w:styleId="Nadpis5Char">
    <w:name w:val="Nadpis 5 Char"/>
    <w:link w:val="Nadpis5"/>
    <w:rsid w:val="00034CFB"/>
    <w:rPr>
      <w:rFonts w:ascii="Arial" w:eastAsia="Times New Roman" w:hAnsi="Arial" w:cs="Times New Roman"/>
      <w:szCs w:val="20"/>
      <w:lang w:val="cs-CZ" w:eastAsia="cs-CZ"/>
    </w:rPr>
  </w:style>
  <w:style w:type="paragraph" w:styleId="Seznam">
    <w:name w:val="List"/>
    <w:basedOn w:val="Normln"/>
    <w:rsid w:val="00034CFB"/>
    <w:pPr>
      <w:ind w:left="283" w:hanging="283"/>
    </w:pPr>
  </w:style>
  <w:style w:type="paragraph" w:styleId="Zkladntext2">
    <w:name w:val="Body Text 2"/>
    <w:basedOn w:val="Normln"/>
    <w:link w:val="Zkladntext2Char"/>
    <w:rsid w:val="00034CFB"/>
  </w:style>
  <w:style w:type="character" w:customStyle="1" w:styleId="Zkladntext2Char">
    <w:name w:val="Základní text 2 Char"/>
    <w:link w:val="Zkladntext2"/>
    <w:rsid w:val="00034CFB"/>
    <w:rPr>
      <w:rFonts w:ascii="Arial" w:eastAsia="Times New Roman" w:hAnsi="Arial" w:cs="Times New Roman"/>
      <w:szCs w:val="20"/>
      <w:lang w:val="cs-CZ" w:eastAsia="cs-CZ"/>
    </w:rPr>
  </w:style>
  <w:style w:type="paragraph" w:styleId="Zkladntextodsazen">
    <w:name w:val="Body Text Indent"/>
    <w:basedOn w:val="Normln"/>
    <w:link w:val="ZkladntextodsazenChar"/>
    <w:rsid w:val="00034CFB"/>
    <w:pPr>
      <w:keepLines w:val="0"/>
    </w:pPr>
  </w:style>
  <w:style w:type="character" w:customStyle="1" w:styleId="ZkladntextodsazenChar">
    <w:name w:val="Základní text odsazený Char"/>
    <w:link w:val="Zkladntextodsazen"/>
    <w:rsid w:val="00034CFB"/>
    <w:rPr>
      <w:rFonts w:ascii="Arial" w:eastAsia="Times New Roman" w:hAnsi="Arial" w:cs="Times New Roman"/>
      <w:szCs w:val="20"/>
      <w:lang w:val="cs-CZ" w:eastAsia="cs-CZ"/>
    </w:rPr>
  </w:style>
  <w:style w:type="character" w:customStyle="1" w:styleId="platne1">
    <w:name w:val="platne1"/>
    <w:basedOn w:val="Standardnpsmoodstavce"/>
    <w:rsid w:val="00034CFB"/>
  </w:style>
  <w:style w:type="character" w:styleId="Odkaznakoment">
    <w:name w:val="annotation reference"/>
    <w:rsid w:val="00034CFB"/>
    <w:rPr>
      <w:sz w:val="16"/>
      <w:szCs w:val="16"/>
    </w:rPr>
  </w:style>
  <w:style w:type="paragraph" w:styleId="Textkomente">
    <w:name w:val="annotation text"/>
    <w:basedOn w:val="Normln"/>
    <w:link w:val="TextkomenteChar"/>
    <w:rsid w:val="00034CFB"/>
    <w:rPr>
      <w:sz w:val="20"/>
      <w:lang/>
    </w:rPr>
  </w:style>
  <w:style w:type="character" w:customStyle="1" w:styleId="TextkomenteChar">
    <w:name w:val="Text komentáře Char"/>
    <w:link w:val="Textkomente"/>
    <w:rsid w:val="00034CFB"/>
    <w:rPr>
      <w:rFonts w:ascii="Arial" w:eastAsia="Times New Roman" w:hAnsi="Arial" w:cs="Times New Roman"/>
      <w:sz w:val="20"/>
      <w:szCs w:val="20"/>
      <w:lang/>
    </w:rPr>
  </w:style>
  <w:style w:type="paragraph" w:styleId="Textbubliny">
    <w:name w:val="Balloon Text"/>
    <w:basedOn w:val="Normln"/>
    <w:link w:val="TextbublinyChar"/>
    <w:uiPriority w:val="99"/>
    <w:semiHidden/>
    <w:unhideWhenUsed/>
    <w:rsid w:val="00034CFB"/>
    <w:rPr>
      <w:rFonts w:ascii="Tahoma" w:hAnsi="Tahoma" w:cs="Tahoma"/>
      <w:sz w:val="16"/>
      <w:szCs w:val="16"/>
    </w:rPr>
  </w:style>
  <w:style w:type="character" w:customStyle="1" w:styleId="TextbublinyChar">
    <w:name w:val="Text bubliny Char"/>
    <w:link w:val="Textbubliny"/>
    <w:uiPriority w:val="99"/>
    <w:semiHidden/>
    <w:rsid w:val="00034CFB"/>
    <w:rPr>
      <w:rFonts w:ascii="Tahoma" w:eastAsia="Times New Roman" w:hAnsi="Tahoma" w:cs="Tahoma"/>
      <w:sz w:val="16"/>
      <w:szCs w:val="16"/>
      <w:lang w:val="cs-CZ" w:eastAsia="cs-CZ"/>
    </w:rPr>
  </w:style>
  <w:style w:type="character" w:customStyle="1" w:styleId="Nadpis6Char">
    <w:name w:val="Nadpis 6 Char"/>
    <w:link w:val="Nadpis6"/>
    <w:uiPriority w:val="9"/>
    <w:semiHidden/>
    <w:rsid w:val="00D3333B"/>
    <w:rPr>
      <w:rFonts w:ascii="Cambria" w:eastAsia="SimSun" w:hAnsi="Cambria" w:cs="Times New Roman"/>
      <w:i/>
      <w:iCs/>
      <w:color w:val="243F60"/>
      <w:szCs w:val="20"/>
      <w:lang w:val="cs-CZ" w:eastAsia="cs-CZ"/>
    </w:rPr>
  </w:style>
  <w:style w:type="paragraph" w:styleId="Zkladntext">
    <w:name w:val="Body Text"/>
    <w:basedOn w:val="Normln"/>
    <w:link w:val="ZkladntextChar"/>
    <w:rsid w:val="00D3333B"/>
    <w:pPr>
      <w:spacing w:after="120"/>
    </w:pPr>
  </w:style>
  <w:style w:type="character" w:customStyle="1" w:styleId="ZkladntextChar">
    <w:name w:val="Základní text Char"/>
    <w:link w:val="Zkladntext"/>
    <w:rsid w:val="00D3333B"/>
    <w:rPr>
      <w:rFonts w:ascii="Arial" w:eastAsia="Times New Roman" w:hAnsi="Arial" w:cs="Times New Roman"/>
      <w:szCs w:val="20"/>
      <w:lang w:val="cs-CZ" w:eastAsia="cs-CZ"/>
    </w:rPr>
  </w:style>
  <w:style w:type="paragraph" w:styleId="Zhlav">
    <w:name w:val="header"/>
    <w:basedOn w:val="Normln"/>
    <w:link w:val="ZhlavChar"/>
    <w:rsid w:val="00D3333B"/>
    <w:pPr>
      <w:tabs>
        <w:tab w:val="center" w:pos="4536"/>
        <w:tab w:val="right" w:pos="9072"/>
      </w:tabs>
    </w:pPr>
  </w:style>
  <w:style w:type="character" w:customStyle="1" w:styleId="ZhlavChar">
    <w:name w:val="Záhlaví Char"/>
    <w:link w:val="Zhlav"/>
    <w:rsid w:val="00D3333B"/>
    <w:rPr>
      <w:rFonts w:ascii="Arial" w:eastAsia="Times New Roman" w:hAnsi="Arial" w:cs="Times New Roman"/>
      <w:szCs w:val="20"/>
      <w:lang w:val="cs-CZ" w:eastAsia="cs-CZ"/>
    </w:rPr>
  </w:style>
  <w:style w:type="paragraph" w:styleId="Zpat">
    <w:name w:val="footer"/>
    <w:basedOn w:val="Normln"/>
    <w:link w:val="ZpatChar"/>
    <w:rsid w:val="00D3333B"/>
    <w:pPr>
      <w:tabs>
        <w:tab w:val="center" w:pos="4536"/>
        <w:tab w:val="right" w:pos="9072"/>
      </w:tabs>
    </w:pPr>
  </w:style>
  <w:style w:type="character" w:customStyle="1" w:styleId="ZpatChar">
    <w:name w:val="Zápatí Char"/>
    <w:link w:val="Zpat"/>
    <w:rsid w:val="00D3333B"/>
    <w:rPr>
      <w:rFonts w:ascii="Arial" w:eastAsia="Times New Roman" w:hAnsi="Arial" w:cs="Times New Roman"/>
      <w:szCs w:val="20"/>
      <w:lang w:val="cs-CZ" w:eastAsia="cs-CZ"/>
    </w:rPr>
  </w:style>
  <w:style w:type="character" w:styleId="slostrnky">
    <w:name w:val="page number"/>
    <w:basedOn w:val="Standardnpsmoodstavce"/>
    <w:rsid w:val="00D3333B"/>
  </w:style>
  <w:style w:type="paragraph" w:customStyle="1" w:styleId="Default">
    <w:name w:val="Default"/>
    <w:rsid w:val="00A574D9"/>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6462</Words>
  <Characters>38130</Characters>
  <Application>Microsoft Office Word</Application>
  <DocSecurity>0</DocSecurity>
  <Lines>317</Lines>
  <Paragraphs>89</Paragraphs>
  <ScaleCrop>false</ScaleCrop>
  <HeadingPairs>
    <vt:vector size="6" baseType="variant">
      <vt:variant>
        <vt:lpstr>Název</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Hewlett-Packard</Company>
  <LinksUpToDate>false</LinksUpToDate>
  <CharactersWithSpaces>44503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Hanka</dc:creator>
  <cp:lastModifiedBy>lisa</cp:lastModifiedBy>
  <cp:revision>2</cp:revision>
  <cp:lastPrinted>2016-07-01T06:53:00Z</cp:lastPrinted>
  <dcterms:created xsi:type="dcterms:W3CDTF">2016-10-25T13:36:00Z</dcterms:created>
  <dcterms:modified xsi:type="dcterms:W3CDTF">2016-10-25T13:36:00Z</dcterms:modified>
</cp:coreProperties>
</file>